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5312" w:rsidRPr="00A542CF" w:rsidRDefault="00521642" w:rsidP="00665312">
      <w:pPr>
        <w:ind w:left="-180" w:right="-180"/>
        <w:jc w:val="center"/>
        <w:rPr>
          <w:rFonts w:cs="Courier New"/>
          <w:b/>
          <w:sz w:val="32"/>
          <w:szCs w:val="32"/>
          <w:u w:val="single"/>
        </w:rPr>
      </w:pPr>
      <w:r>
        <w:rPr>
          <w:rFonts w:cs="Courier New"/>
          <w:b/>
          <w:sz w:val="32"/>
          <w:szCs w:val="32"/>
          <w:u w:val="single"/>
        </w:rPr>
        <w:t xml:space="preserve">FINANCIAL RATIO AND TREND </w:t>
      </w:r>
      <w:r w:rsidR="00EB2C73">
        <w:rPr>
          <w:rFonts w:cs="Courier New"/>
          <w:b/>
          <w:sz w:val="32"/>
          <w:szCs w:val="32"/>
          <w:u w:val="single"/>
        </w:rPr>
        <w:t xml:space="preserve">ANALYSIS </w:t>
      </w:r>
      <w:r>
        <w:rPr>
          <w:rFonts w:cs="Courier New"/>
          <w:b/>
          <w:sz w:val="32"/>
          <w:szCs w:val="32"/>
          <w:u w:val="single"/>
        </w:rPr>
        <w:t>O</w:t>
      </w:r>
      <w:r w:rsidR="00EB2C73">
        <w:rPr>
          <w:rFonts w:cs="Courier New"/>
          <w:b/>
          <w:sz w:val="32"/>
          <w:szCs w:val="32"/>
          <w:u w:val="single"/>
        </w:rPr>
        <w:t>F FAUJI FERTILIZER BIN QASIM LTD</w:t>
      </w:r>
    </w:p>
    <w:p w:rsidR="00665312" w:rsidRPr="00A542CF" w:rsidRDefault="00665312" w:rsidP="00665312">
      <w:pPr>
        <w:pStyle w:val="Style1"/>
        <w:rPr>
          <w:rFonts w:cs="Courier New"/>
        </w:rPr>
      </w:pPr>
    </w:p>
    <w:p w:rsidR="00665312" w:rsidRPr="00A542CF" w:rsidRDefault="00665312" w:rsidP="00665312">
      <w:pPr>
        <w:pStyle w:val="Style1"/>
        <w:jc w:val="center"/>
        <w:rPr>
          <w:rFonts w:cs="Courier New"/>
        </w:rPr>
      </w:pPr>
      <w:r>
        <w:rPr>
          <w:rFonts w:cs="Courier New"/>
          <w:noProof/>
        </w:rPr>
        <w:drawing>
          <wp:inline distT="0" distB="0" distL="0" distR="0">
            <wp:extent cx="1762125" cy="1790700"/>
            <wp:effectExtent l="19050" t="0" r="9525" b="0"/>
            <wp:docPr id="2" name="Picture 1" descr="130px-Bah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30px-Bahria"/>
                    <pic:cNvPicPr>
                      <a:picLocks noChangeAspect="1" noChangeArrowheads="1"/>
                    </pic:cNvPicPr>
                  </pic:nvPicPr>
                  <pic:blipFill>
                    <a:blip r:embed="rId8" cstate="print"/>
                    <a:srcRect/>
                    <a:stretch>
                      <a:fillRect/>
                    </a:stretch>
                  </pic:blipFill>
                  <pic:spPr bwMode="auto">
                    <a:xfrm>
                      <a:off x="0" y="0"/>
                      <a:ext cx="1762125" cy="1790700"/>
                    </a:xfrm>
                    <a:prstGeom prst="rect">
                      <a:avLst/>
                    </a:prstGeom>
                    <a:noFill/>
                    <a:ln w="9525">
                      <a:noFill/>
                      <a:miter lim="800000"/>
                      <a:headEnd/>
                      <a:tailEnd/>
                    </a:ln>
                  </pic:spPr>
                </pic:pic>
              </a:graphicData>
            </a:graphic>
          </wp:inline>
        </w:drawing>
      </w:r>
    </w:p>
    <w:p w:rsidR="00665312" w:rsidRPr="00A542CF" w:rsidRDefault="00665312" w:rsidP="00665312">
      <w:pPr>
        <w:pStyle w:val="Style1"/>
        <w:jc w:val="center"/>
        <w:rPr>
          <w:rFonts w:cs="Courier New"/>
          <w:sz w:val="20"/>
          <w:szCs w:val="20"/>
        </w:rPr>
      </w:pPr>
    </w:p>
    <w:p w:rsidR="00665312" w:rsidRDefault="00665312" w:rsidP="00665312">
      <w:pPr>
        <w:jc w:val="center"/>
        <w:rPr>
          <w:rFonts w:cs="Courier New"/>
          <w:b/>
          <w:sz w:val="28"/>
          <w:szCs w:val="28"/>
          <w:u w:val="single"/>
        </w:rPr>
      </w:pPr>
      <w:r w:rsidRPr="00A542CF">
        <w:rPr>
          <w:rFonts w:cs="Courier New"/>
          <w:b/>
          <w:sz w:val="28"/>
          <w:szCs w:val="28"/>
          <w:u w:val="single"/>
        </w:rPr>
        <w:t>SUPERVISED BY</w:t>
      </w:r>
    </w:p>
    <w:p w:rsidR="00665312" w:rsidRPr="00A542CF" w:rsidRDefault="00521642" w:rsidP="00665312">
      <w:pPr>
        <w:tabs>
          <w:tab w:val="center" w:pos="4320"/>
          <w:tab w:val="right" w:pos="8640"/>
        </w:tabs>
        <w:jc w:val="center"/>
        <w:rPr>
          <w:rFonts w:cs="Courier New"/>
          <w:b/>
          <w:sz w:val="28"/>
          <w:szCs w:val="28"/>
        </w:rPr>
      </w:pPr>
      <w:r>
        <w:rPr>
          <w:rFonts w:cs="Courier New"/>
          <w:b/>
          <w:sz w:val="28"/>
          <w:szCs w:val="28"/>
        </w:rPr>
        <w:t>MR. FAZAL-UR-REHMAN</w:t>
      </w:r>
    </w:p>
    <w:p w:rsidR="00665312" w:rsidRPr="00A542CF" w:rsidRDefault="00665312" w:rsidP="00665312">
      <w:pPr>
        <w:jc w:val="center"/>
        <w:rPr>
          <w:rFonts w:cs="Courier New"/>
          <w:b/>
          <w:sz w:val="28"/>
          <w:szCs w:val="28"/>
          <w:u w:val="single"/>
        </w:rPr>
      </w:pPr>
    </w:p>
    <w:p w:rsidR="00665312" w:rsidRDefault="00665312" w:rsidP="00665312">
      <w:pPr>
        <w:jc w:val="center"/>
        <w:rPr>
          <w:rFonts w:cs="Courier New"/>
          <w:b/>
          <w:sz w:val="28"/>
          <w:szCs w:val="28"/>
          <w:u w:val="single"/>
        </w:rPr>
      </w:pPr>
      <w:r w:rsidRPr="00A542CF">
        <w:rPr>
          <w:rFonts w:cs="Courier New"/>
          <w:b/>
          <w:sz w:val="28"/>
          <w:szCs w:val="28"/>
          <w:u w:val="single"/>
        </w:rPr>
        <w:t>SUBMITTED BY</w:t>
      </w:r>
    </w:p>
    <w:p w:rsidR="003B4D48" w:rsidRDefault="003B4D48" w:rsidP="003B4D48">
      <w:pPr>
        <w:pStyle w:val="Style1"/>
        <w:jc w:val="center"/>
        <w:rPr>
          <w:rFonts w:cs="Courier New"/>
          <w:b/>
          <w:sz w:val="28"/>
          <w:szCs w:val="28"/>
        </w:rPr>
      </w:pPr>
      <w:r>
        <w:rPr>
          <w:rFonts w:cs="Courier New"/>
          <w:b/>
          <w:sz w:val="28"/>
          <w:szCs w:val="28"/>
        </w:rPr>
        <w:t>REHAN JAVAID 01-122081-087</w:t>
      </w:r>
    </w:p>
    <w:p w:rsidR="00665312" w:rsidRDefault="00665312" w:rsidP="00665312">
      <w:pPr>
        <w:pStyle w:val="Style1"/>
        <w:jc w:val="center"/>
        <w:rPr>
          <w:rFonts w:cs="Courier New"/>
          <w:b/>
          <w:sz w:val="28"/>
          <w:szCs w:val="28"/>
        </w:rPr>
      </w:pPr>
      <w:r>
        <w:rPr>
          <w:rFonts w:cs="Courier New"/>
          <w:b/>
          <w:sz w:val="28"/>
          <w:szCs w:val="28"/>
        </w:rPr>
        <w:t>ALI SALEEM</w:t>
      </w:r>
      <w:r>
        <w:rPr>
          <w:rFonts w:cs="Courier New"/>
          <w:b/>
          <w:sz w:val="28"/>
          <w:szCs w:val="28"/>
        </w:rPr>
        <w:tab/>
        <w:t>01-122081-014</w:t>
      </w:r>
    </w:p>
    <w:p w:rsidR="00665312" w:rsidRPr="00A542CF" w:rsidRDefault="00665312" w:rsidP="00665312">
      <w:pPr>
        <w:pStyle w:val="Style1"/>
        <w:jc w:val="center"/>
        <w:rPr>
          <w:rFonts w:cs="Courier New"/>
          <w:b/>
          <w:sz w:val="28"/>
          <w:szCs w:val="28"/>
        </w:rPr>
      </w:pPr>
    </w:p>
    <w:p w:rsidR="00665312" w:rsidRPr="00A542CF" w:rsidRDefault="00EB2C73" w:rsidP="00EB2C73">
      <w:pPr>
        <w:jc w:val="center"/>
        <w:rPr>
          <w:rFonts w:cs="Courier New"/>
        </w:rPr>
      </w:pPr>
      <w:r>
        <w:rPr>
          <w:rFonts w:cs="Courier New"/>
        </w:rPr>
        <w:t>A project</w:t>
      </w:r>
      <w:r w:rsidR="00665312" w:rsidRPr="00A542CF">
        <w:rPr>
          <w:rFonts w:cs="Courier New"/>
        </w:rPr>
        <w:t xml:space="preserve"> submitted as a partial fulfillment for the award of Degree of Master of Business Administration (MBA).</w:t>
      </w:r>
    </w:p>
    <w:p w:rsidR="00665312" w:rsidRPr="00A542CF" w:rsidRDefault="00665312" w:rsidP="00665312">
      <w:pPr>
        <w:spacing w:line="240" w:lineRule="auto"/>
        <w:jc w:val="center"/>
        <w:rPr>
          <w:rFonts w:cs="Courier New"/>
        </w:rPr>
      </w:pPr>
    </w:p>
    <w:p w:rsidR="00665312" w:rsidRPr="00A542CF" w:rsidRDefault="00665312" w:rsidP="00665312">
      <w:pPr>
        <w:spacing w:line="240" w:lineRule="auto"/>
        <w:jc w:val="center"/>
        <w:rPr>
          <w:rFonts w:cs="Courier New"/>
        </w:rPr>
      </w:pPr>
      <w:r w:rsidRPr="00A542CF">
        <w:rPr>
          <w:rFonts w:cs="Courier New"/>
        </w:rPr>
        <w:t>Department of Management Sciences</w:t>
      </w:r>
    </w:p>
    <w:p w:rsidR="00665312" w:rsidRPr="00A542CF" w:rsidRDefault="00665312" w:rsidP="00665312">
      <w:pPr>
        <w:spacing w:line="240" w:lineRule="auto"/>
        <w:jc w:val="center"/>
        <w:rPr>
          <w:rFonts w:cs="Courier New"/>
        </w:rPr>
      </w:pPr>
      <w:proofErr w:type="spellStart"/>
      <w:r w:rsidRPr="00A542CF">
        <w:rPr>
          <w:rFonts w:cs="Courier New"/>
        </w:rPr>
        <w:t>Bahria</w:t>
      </w:r>
      <w:proofErr w:type="spellEnd"/>
      <w:r w:rsidRPr="00A542CF">
        <w:rPr>
          <w:rFonts w:cs="Courier New"/>
        </w:rPr>
        <w:t xml:space="preserve"> Institute of Management &amp; Computer Sciences</w:t>
      </w:r>
    </w:p>
    <w:p w:rsidR="00665312" w:rsidRPr="00A542CF" w:rsidRDefault="00665312" w:rsidP="00665312">
      <w:pPr>
        <w:spacing w:line="240" w:lineRule="auto"/>
        <w:jc w:val="center"/>
        <w:rPr>
          <w:rFonts w:cs="Courier New"/>
        </w:rPr>
      </w:pPr>
      <w:proofErr w:type="spellStart"/>
      <w:r w:rsidRPr="00A542CF">
        <w:rPr>
          <w:rFonts w:cs="Courier New"/>
        </w:rPr>
        <w:t>Bahria</w:t>
      </w:r>
      <w:proofErr w:type="spellEnd"/>
      <w:r w:rsidRPr="00A542CF">
        <w:rPr>
          <w:rFonts w:cs="Courier New"/>
        </w:rPr>
        <w:t xml:space="preserve"> University Islamabad</w:t>
      </w:r>
    </w:p>
    <w:p w:rsidR="00665312" w:rsidRDefault="00665312" w:rsidP="00665312">
      <w:pPr>
        <w:jc w:val="center"/>
        <w:rPr>
          <w:rFonts w:cs="Courier New"/>
        </w:rPr>
      </w:pPr>
      <w:r w:rsidRPr="00A542CF">
        <w:rPr>
          <w:rFonts w:cs="Courier New"/>
        </w:rPr>
        <w:t>2010</w:t>
      </w:r>
    </w:p>
    <w:p w:rsidR="00665312" w:rsidRDefault="00665312" w:rsidP="00665312">
      <w:pPr>
        <w:spacing w:line="240" w:lineRule="auto"/>
        <w:jc w:val="center"/>
        <w:rPr>
          <w:rFonts w:cs="Courier New"/>
        </w:rPr>
      </w:pPr>
    </w:p>
    <w:p w:rsidR="00EB2C73" w:rsidRDefault="00EB2C73" w:rsidP="00665312">
      <w:pPr>
        <w:spacing w:line="240" w:lineRule="auto"/>
        <w:jc w:val="center"/>
        <w:rPr>
          <w:rFonts w:cs="Courier New"/>
        </w:rPr>
      </w:pPr>
    </w:p>
    <w:p w:rsidR="00EB2C73" w:rsidRPr="00A542CF" w:rsidRDefault="00EB2C73" w:rsidP="00665312">
      <w:pPr>
        <w:spacing w:line="240" w:lineRule="auto"/>
        <w:jc w:val="center"/>
        <w:rPr>
          <w:rFonts w:cs="Courier New"/>
        </w:rPr>
      </w:pPr>
    </w:p>
    <w:p w:rsidR="00665312" w:rsidRDefault="00665312" w:rsidP="00665312">
      <w:pPr>
        <w:ind w:left="-187" w:right="-187"/>
        <w:jc w:val="center"/>
        <w:rPr>
          <w:rFonts w:cs="Courier New"/>
        </w:rPr>
      </w:pPr>
      <w:proofErr w:type="spellStart"/>
      <w:r>
        <w:rPr>
          <w:rFonts w:cs="Courier New"/>
          <w:b/>
        </w:rPr>
        <w:lastRenderedPageBreak/>
        <w:t>Bahria</w:t>
      </w:r>
      <w:proofErr w:type="spellEnd"/>
      <w:r>
        <w:rPr>
          <w:rFonts w:cs="Courier New"/>
          <w:b/>
        </w:rPr>
        <w:t xml:space="preserve"> Institute of Management &amp; Computer Sciences</w:t>
      </w:r>
    </w:p>
    <w:p w:rsidR="00665312" w:rsidRDefault="00665312" w:rsidP="00665312">
      <w:pPr>
        <w:ind w:left="-187" w:right="-187"/>
        <w:jc w:val="center"/>
        <w:rPr>
          <w:rFonts w:cs="Courier New"/>
          <w:b/>
        </w:rPr>
      </w:pPr>
      <w:r>
        <w:rPr>
          <w:rFonts w:cs="Courier New"/>
          <w:b/>
        </w:rPr>
        <w:t>Department of Management Sciences</w:t>
      </w:r>
    </w:p>
    <w:p w:rsidR="00665312" w:rsidRDefault="00665312" w:rsidP="00665312">
      <w:pPr>
        <w:pStyle w:val="Heading1"/>
        <w:numPr>
          <w:ilvl w:val="0"/>
          <w:numId w:val="0"/>
        </w:numPr>
        <w:spacing w:before="0" w:beforeAutospacing="0" w:after="0" w:afterAutospacing="0"/>
        <w:ind w:right="-180"/>
        <w:jc w:val="both"/>
        <w:rPr>
          <w:rFonts w:eastAsia="Calibri" w:cs="Courier New"/>
          <w:b w:val="0"/>
          <w:bCs w:val="0"/>
          <w:smallCaps/>
          <w:sz w:val="24"/>
          <w:szCs w:val="22"/>
        </w:rPr>
      </w:pPr>
      <w:bookmarkStart w:id="0" w:name="_Toc245130339"/>
      <w:bookmarkStart w:id="1" w:name="_Toc230165741"/>
      <w:bookmarkStart w:id="2" w:name="_Toc226275403"/>
    </w:p>
    <w:p w:rsidR="00665312" w:rsidRDefault="00661229" w:rsidP="00665312">
      <w:pPr>
        <w:pStyle w:val="Heading1"/>
        <w:numPr>
          <w:ilvl w:val="0"/>
          <w:numId w:val="0"/>
        </w:numPr>
        <w:spacing w:before="0" w:beforeAutospacing="0" w:after="0" w:afterAutospacing="0"/>
        <w:ind w:right="-180"/>
        <w:rPr>
          <w:rFonts w:cs="Courier New"/>
          <w:i/>
          <w:iCs/>
          <w:sz w:val="24"/>
          <w:szCs w:val="24"/>
          <w:u w:val="single"/>
        </w:rPr>
      </w:pPr>
      <w:bookmarkStart w:id="3" w:name="_Toc262439989"/>
      <w:bookmarkStart w:id="4" w:name="_Toc263623800"/>
      <w:bookmarkStart w:id="5" w:name="_Toc263624248"/>
      <w:bookmarkStart w:id="6" w:name="_Toc275769262"/>
      <w:bookmarkStart w:id="7" w:name="_Toc275771159"/>
      <w:r>
        <w:rPr>
          <w:rFonts w:cs="Courier New"/>
          <w:u w:val="single"/>
        </w:rPr>
        <w:t>FINAL PROJECT</w:t>
      </w:r>
      <w:r w:rsidR="00665312">
        <w:rPr>
          <w:rFonts w:cs="Courier New"/>
          <w:u w:val="single"/>
        </w:rPr>
        <w:t xml:space="preserve"> APPROVAL SHEET</w:t>
      </w:r>
      <w:bookmarkEnd w:id="0"/>
      <w:bookmarkEnd w:id="1"/>
      <w:bookmarkEnd w:id="2"/>
      <w:bookmarkEnd w:id="3"/>
      <w:bookmarkEnd w:id="4"/>
      <w:bookmarkEnd w:id="5"/>
      <w:bookmarkEnd w:id="6"/>
      <w:bookmarkEnd w:id="7"/>
    </w:p>
    <w:p w:rsidR="00665312" w:rsidRDefault="00665312" w:rsidP="00665312">
      <w:pPr>
        <w:ind w:left="-180" w:right="-180"/>
        <w:jc w:val="center"/>
        <w:rPr>
          <w:rFonts w:cs="Courier New"/>
          <w:b/>
          <w:u w:val="single"/>
        </w:rPr>
      </w:pPr>
      <w:r>
        <w:rPr>
          <w:rFonts w:cs="Courier New"/>
          <w:b/>
          <w:u w:val="single"/>
        </w:rPr>
        <w:t>Viva-Voice Examination</w:t>
      </w:r>
    </w:p>
    <w:p w:rsidR="00665312" w:rsidRDefault="00665312" w:rsidP="00665312">
      <w:pPr>
        <w:ind w:left="-180" w:right="-180"/>
        <w:jc w:val="right"/>
        <w:rPr>
          <w:rFonts w:cs="Courier New"/>
        </w:rPr>
      </w:pPr>
      <w:r>
        <w:rPr>
          <w:rFonts w:cs="Courier New"/>
        </w:rPr>
        <w:t xml:space="preserve">Date </w:t>
      </w:r>
      <w:r>
        <w:rPr>
          <w:rFonts w:cs="Courier New"/>
          <w:u w:val="single"/>
        </w:rPr>
        <w:t>__/__/2010</w:t>
      </w:r>
    </w:p>
    <w:p w:rsidR="00665312" w:rsidRDefault="00665312" w:rsidP="00665312">
      <w:pPr>
        <w:ind w:left="-180" w:right="-180"/>
        <w:rPr>
          <w:rFonts w:cs="Courier New"/>
        </w:rPr>
      </w:pPr>
    </w:p>
    <w:p w:rsidR="00665312" w:rsidRDefault="00665312" w:rsidP="00665312">
      <w:pPr>
        <w:ind w:left="-180" w:right="-180"/>
        <w:rPr>
          <w:rFonts w:cs="Courier New"/>
        </w:rPr>
      </w:pPr>
      <w:r>
        <w:rPr>
          <w:rFonts w:cs="Courier New"/>
          <w:b/>
          <w:u w:val="single"/>
        </w:rPr>
        <w:t>Topic of Research:</w:t>
      </w:r>
      <w:r>
        <w:rPr>
          <w:rFonts w:cs="Courier New"/>
        </w:rPr>
        <w:t xml:space="preserve"> </w:t>
      </w:r>
      <w:r>
        <w:rPr>
          <w:rFonts w:cs="Courier New"/>
          <w:color w:val="000000"/>
          <w:sz w:val="32"/>
          <w:szCs w:val="32"/>
        </w:rPr>
        <w:t xml:space="preserve"> </w:t>
      </w:r>
      <w:r w:rsidR="00521642">
        <w:rPr>
          <w:rFonts w:cs="Courier New"/>
        </w:rPr>
        <w:t xml:space="preserve">Financial </w:t>
      </w:r>
      <w:r w:rsidR="00EB2C73">
        <w:rPr>
          <w:rFonts w:cs="Courier New"/>
        </w:rPr>
        <w:t>ratio</w:t>
      </w:r>
      <w:r w:rsidR="00521642">
        <w:rPr>
          <w:rFonts w:cs="Courier New"/>
        </w:rPr>
        <w:t xml:space="preserve"> and trend</w:t>
      </w:r>
      <w:r w:rsidR="00EB2C73">
        <w:rPr>
          <w:rFonts w:cs="Courier New"/>
        </w:rPr>
        <w:t xml:space="preserve"> analysis of </w:t>
      </w:r>
      <w:proofErr w:type="spellStart"/>
      <w:r w:rsidR="00EB2C73">
        <w:rPr>
          <w:rFonts w:cs="Courier New"/>
        </w:rPr>
        <w:t>Fauji</w:t>
      </w:r>
      <w:proofErr w:type="spellEnd"/>
      <w:r w:rsidR="00EB2C73">
        <w:rPr>
          <w:rFonts w:cs="Courier New"/>
        </w:rPr>
        <w:t xml:space="preserve"> Fertilizer Bin </w:t>
      </w:r>
      <w:proofErr w:type="spellStart"/>
      <w:r w:rsidR="00EB2C73">
        <w:rPr>
          <w:rFonts w:cs="Courier New"/>
        </w:rPr>
        <w:t>Qasim</w:t>
      </w:r>
      <w:proofErr w:type="spellEnd"/>
      <w:r w:rsidR="00EB2C73">
        <w:rPr>
          <w:rFonts w:cs="Courier New"/>
        </w:rPr>
        <w:t xml:space="preserve"> ltd</w:t>
      </w:r>
    </w:p>
    <w:p w:rsidR="00521642" w:rsidRDefault="00665312" w:rsidP="00665312">
      <w:pPr>
        <w:ind w:left="-180" w:right="-180"/>
        <w:rPr>
          <w:rFonts w:cs="Courier New"/>
        </w:rPr>
      </w:pPr>
      <w:r>
        <w:rPr>
          <w:rFonts w:cs="Courier New"/>
          <w:b/>
          <w:u w:val="single"/>
        </w:rPr>
        <w:t>Names of Student:</w:t>
      </w:r>
      <w:r>
        <w:rPr>
          <w:rFonts w:cs="Courier New"/>
        </w:rPr>
        <w:t xml:space="preserve"> </w:t>
      </w:r>
      <w:r>
        <w:rPr>
          <w:rFonts w:cs="Courier New"/>
        </w:rPr>
        <w:tab/>
      </w:r>
      <w:proofErr w:type="spellStart"/>
      <w:r w:rsidR="00521642">
        <w:rPr>
          <w:rFonts w:cs="Courier New"/>
        </w:rPr>
        <w:t>Rehan</w:t>
      </w:r>
      <w:proofErr w:type="spellEnd"/>
      <w:r w:rsidR="00521642">
        <w:rPr>
          <w:rFonts w:cs="Courier New"/>
        </w:rPr>
        <w:t xml:space="preserve"> </w:t>
      </w:r>
      <w:proofErr w:type="spellStart"/>
      <w:r w:rsidR="00521642">
        <w:rPr>
          <w:rFonts w:cs="Courier New"/>
        </w:rPr>
        <w:t>Javaid</w:t>
      </w:r>
      <w:proofErr w:type="spellEnd"/>
      <w:r w:rsidR="00521642">
        <w:rPr>
          <w:rFonts w:cs="Courier New"/>
        </w:rPr>
        <w:t xml:space="preserve">  </w:t>
      </w:r>
      <w:r w:rsidR="00F21851">
        <w:rPr>
          <w:rFonts w:cs="Courier New"/>
        </w:rPr>
        <w:tab/>
      </w:r>
      <w:r w:rsidR="00521642">
        <w:rPr>
          <w:rFonts w:cs="Courier New"/>
        </w:rPr>
        <w:t>Enroll # 01-122081-087</w:t>
      </w:r>
    </w:p>
    <w:p w:rsidR="00665312" w:rsidRDefault="00665312" w:rsidP="00521642">
      <w:pPr>
        <w:ind w:left="1980" w:right="-180" w:firstLine="900"/>
        <w:rPr>
          <w:rFonts w:cs="Courier New"/>
        </w:rPr>
      </w:pPr>
      <w:r>
        <w:rPr>
          <w:rFonts w:cs="Courier New"/>
        </w:rPr>
        <w:t xml:space="preserve">Ali </w:t>
      </w:r>
      <w:proofErr w:type="spellStart"/>
      <w:r>
        <w:rPr>
          <w:rFonts w:cs="Courier New"/>
        </w:rPr>
        <w:t>Saleem</w:t>
      </w:r>
      <w:proofErr w:type="spellEnd"/>
      <w:r>
        <w:rPr>
          <w:rFonts w:cs="Courier New"/>
        </w:rPr>
        <w:tab/>
        <w:t>Enroll # 01-122081-014</w:t>
      </w:r>
    </w:p>
    <w:p w:rsidR="00665312" w:rsidRDefault="00665312" w:rsidP="00665312">
      <w:pPr>
        <w:ind w:left="-180" w:right="-180"/>
        <w:rPr>
          <w:rFonts w:cs="Courier New"/>
        </w:rPr>
      </w:pPr>
      <w:r>
        <w:rPr>
          <w:rFonts w:cs="Courier New"/>
        </w:rPr>
        <w:t xml:space="preserve">                    </w:t>
      </w:r>
    </w:p>
    <w:p w:rsidR="00665312" w:rsidRDefault="00665312" w:rsidP="00665312">
      <w:pPr>
        <w:ind w:left="-180" w:right="-180"/>
        <w:rPr>
          <w:rFonts w:cs="Courier New"/>
        </w:rPr>
      </w:pPr>
      <w:r>
        <w:rPr>
          <w:rFonts w:cs="Courier New"/>
          <w:b/>
          <w:u w:val="single"/>
        </w:rPr>
        <w:t>Class:</w:t>
      </w:r>
      <w:r>
        <w:rPr>
          <w:rFonts w:cs="Courier New"/>
        </w:rPr>
        <w:t xml:space="preserve"> MBA</w:t>
      </w:r>
    </w:p>
    <w:p w:rsidR="00665312" w:rsidRDefault="00665312" w:rsidP="00665312">
      <w:pPr>
        <w:ind w:left="-180" w:right="-180"/>
        <w:rPr>
          <w:rFonts w:cs="Courier New"/>
          <w:b/>
          <w:u w:val="single"/>
        </w:rPr>
      </w:pPr>
      <w:r>
        <w:rPr>
          <w:rFonts w:cs="Courier New"/>
          <w:b/>
          <w:u w:val="single"/>
        </w:rPr>
        <w:t>Approved by:</w:t>
      </w:r>
    </w:p>
    <w:p w:rsidR="00665312" w:rsidRDefault="00665312" w:rsidP="00665312">
      <w:pPr>
        <w:ind w:left="-180" w:right="-180"/>
        <w:rPr>
          <w:rFonts w:cs="Courier New"/>
          <w:b/>
          <w:u w:val="single"/>
        </w:rPr>
      </w:pPr>
    </w:p>
    <w:p w:rsidR="00665312" w:rsidRDefault="00665312" w:rsidP="00665312">
      <w:pPr>
        <w:ind w:left="-180" w:right="-180"/>
        <w:jc w:val="center"/>
        <w:rPr>
          <w:rFonts w:cs="Courier New"/>
        </w:rPr>
      </w:pP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r>
      <w:r>
        <w:rPr>
          <w:rFonts w:cs="Courier New"/>
        </w:rPr>
        <w:softHyphen/>
        <w:t>____________________________________________________________</w:t>
      </w:r>
    </w:p>
    <w:p w:rsidR="00665312" w:rsidRPr="00B81EAD" w:rsidRDefault="00B81EAD" w:rsidP="00665312">
      <w:pPr>
        <w:spacing w:line="240" w:lineRule="auto"/>
        <w:ind w:left="-180" w:right="-180"/>
        <w:jc w:val="center"/>
        <w:rPr>
          <w:rFonts w:cs="Courier New"/>
          <w:b/>
        </w:rPr>
      </w:pPr>
      <w:proofErr w:type="spellStart"/>
      <w:r w:rsidRPr="00B81EAD">
        <w:rPr>
          <w:rFonts w:cs="Courier New"/>
          <w:b/>
        </w:rPr>
        <w:t>Fazal-ur-Rehman</w:t>
      </w:r>
      <w:proofErr w:type="spellEnd"/>
    </w:p>
    <w:p w:rsidR="00665312" w:rsidRDefault="00665312" w:rsidP="00665312">
      <w:pPr>
        <w:spacing w:line="240" w:lineRule="auto"/>
        <w:ind w:left="-180" w:right="-180"/>
        <w:jc w:val="center"/>
        <w:rPr>
          <w:rFonts w:cs="Courier New"/>
        </w:rPr>
      </w:pPr>
      <w:r>
        <w:rPr>
          <w:rFonts w:cs="Courier New"/>
        </w:rPr>
        <w:t>Thesis Supervisor</w:t>
      </w:r>
    </w:p>
    <w:p w:rsidR="00665312" w:rsidRDefault="00665312" w:rsidP="00665312">
      <w:pPr>
        <w:spacing w:line="240" w:lineRule="auto"/>
        <w:ind w:left="-180" w:right="-180"/>
        <w:jc w:val="center"/>
        <w:rPr>
          <w:rFonts w:cs="Courier New"/>
        </w:rPr>
      </w:pPr>
    </w:p>
    <w:p w:rsidR="00665312" w:rsidRDefault="00665312" w:rsidP="00665312">
      <w:pPr>
        <w:pBdr>
          <w:bottom w:val="single" w:sz="12" w:space="1" w:color="auto"/>
        </w:pBdr>
        <w:spacing w:line="240" w:lineRule="auto"/>
        <w:ind w:left="-180" w:right="-180"/>
        <w:jc w:val="center"/>
        <w:rPr>
          <w:rFonts w:cs="Courier New"/>
        </w:rPr>
      </w:pPr>
    </w:p>
    <w:p w:rsidR="00665312" w:rsidRDefault="00665312" w:rsidP="00665312">
      <w:pPr>
        <w:spacing w:line="240" w:lineRule="auto"/>
        <w:ind w:right="-180"/>
        <w:jc w:val="center"/>
        <w:rPr>
          <w:rFonts w:cs="Courier New"/>
        </w:rPr>
      </w:pPr>
    </w:p>
    <w:p w:rsidR="00665312" w:rsidRPr="00B81EAD" w:rsidRDefault="00B81EAD" w:rsidP="00B81EAD">
      <w:pPr>
        <w:spacing w:line="240" w:lineRule="auto"/>
        <w:ind w:left="-180" w:right="-180"/>
        <w:jc w:val="center"/>
        <w:rPr>
          <w:rFonts w:cs="Courier New"/>
          <w:b/>
        </w:rPr>
      </w:pPr>
      <w:proofErr w:type="spellStart"/>
      <w:r w:rsidRPr="00B81EAD">
        <w:rPr>
          <w:rFonts w:cs="Courier New"/>
          <w:b/>
        </w:rPr>
        <w:t>Talat</w:t>
      </w:r>
      <w:proofErr w:type="spellEnd"/>
      <w:r w:rsidRPr="00B81EAD">
        <w:rPr>
          <w:rFonts w:cs="Courier New"/>
          <w:b/>
        </w:rPr>
        <w:t xml:space="preserve"> </w:t>
      </w:r>
      <w:proofErr w:type="spellStart"/>
      <w:r w:rsidRPr="00B81EAD">
        <w:rPr>
          <w:rFonts w:cs="Courier New"/>
          <w:b/>
        </w:rPr>
        <w:t>Rehman</w:t>
      </w:r>
      <w:proofErr w:type="spellEnd"/>
    </w:p>
    <w:p w:rsidR="00665312" w:rsidRDefault="00665312" w:rsidP="00665312">
      <w:pPr>
        <w:spacing w:line="240" w:lineRule="auto"/>
        <w:ind w:left="-180" w:right="-180"/>
        <w:jc w:val="center"/>
        <w:rPr>
          <w:rFonts w:cs="Courier New"/>
        </w:rPr>
      </w:pPr>
      <w:r>
        <w:rPr>
          <w:rFonts w:cs="Courier New"/>
        </w:rPr>
        <w:t>Internal Examiner</w:t>
      </w:r>
    </w:p>
    <w:p w:rsidR="00665312" w:rsidRDefault="00665312" w:rsidP="00665312">
      <w:pPr>
        <w:ind w:right="-180"/>
        <w:jc w:val="center"/>
        <w:rPr>
          <w:rFonts w:cs="Courier New"/>
        </w:rPr>
      </w:pPr>
    </w:p>
    <w:p w:rsidR="00665312" w:rsidRDefault="00665312" w:rsidP="00665312">
      <w:pPr>
        <w:spacing w:line="240" w:lineRule="auto"/>
        <w:ind w:right="-180"/>
        <w:jc w:val="center"/>
        <w:rPr>
          <w:rFonts w:cs="Courier New"/>
        </w:rPr>
      </w:pPr>
      <w:r>
        <w:rPr>
          <w:rFonts w:cs="Courier New"/>
        </w:rPr>
        <w:t>__________________________________________________________</w:t>
      </w:r>
    </w:p>
    <w:p w:rsidR="00665312" w:rsidRDefault="00665312" w:rsidP="00665312">
      <w:pPr>
        <w:spacing w:line="240" w:lineRule="auto"/>
        <w:ind w:left="-180" w:right="-180"/>
        <w:jc w:val="center"/>
        <w:rPr>
          <w:rFonts w:cs="Courier New"/>
          <w:b/>
        </w:rPr>
      </w:pPr>
    </w:p>
    <w:p w:rsidR="00245387" w:rsidRPr="00B81EAD" w:rsidRDefault="00B81EAD" w:rsidP="00665312">
      <w:pPr>
        <w:spacing w:line="240" w:lineRule="auto"/>
        <w:ind w:left="-180" w:right="-180"/>
        <w:jc w:val="center"/>
        <w:rPr>
          <w:rFonts w:cs="Courier New"/>
          <w:b/>
        </w:rPr>
      </w:pPr>
      <w:proofErr w:type="spellStart"/>
      <w:r w:rsidRPr="00B81EAD">
        <w:rPr>
          <w:rFonts w:cs="Courier New"/>
          <w:b/>
        </w:rPr>
        <w:t>Zafarullah</w:t>
      </w:r>
      <w:proofErr w:type="spellEnd"/>
      <w:r w:rsidRPr="00B81EAD">
        <w:rPr>
          <w:rFonts w:cs="Courier New"/>
          <w:b/>
        </w:rPr>
        <w:t xml:space="preserve"> </w:t>
      </w:r>
      <w:proofErr w:type="spellStart"/>
      <w:r w:rsidRPr="00B81EAD">
        <w:rPr>
          <w:rFonts w:cs="Courier New"/>
          <w:b/>
        </w:rPr>
        <w:t>Siddiqui</w:t>
      </w:r>
      <w:proofErr w:type="spellEnd"/>
    </w:p>
    <w:p w:rsidR="00665312" w:rsidRDefault="00665312" w:rsidP="00665312">
      <w:pPr>
        <w:spacing w:line="240" w:lineRule="auto"/>
        <w:ind w:left="-180" w:right="-180"/>
        <w:jc w:val="center"/>
        <w:rPr>
          <w:rFonts w:cs="Courier New"/>
        </w:rPr>
      </w:pPr>
      <w:r>
        <w:rPr>
          <w:rFonts w:cs="Courier New"/>
        </w:rPr>
        <w:t>External Examiner</w:t>
      </w:r>
    </w:p>
    <w:p w:rsidR="00665312" w:rsidRDefault="00665312" w:rsidP="00665312">
      <w:pPr>
        <w:ind w:right="-180"/>
        <w:jc w:val="center"/>
        <w:rPr>
          <w:rFonts w:cs="Courier New"/>
        </w:rPr>
      </w:pPr>
    </w:p>
    <w:p w:rsidR="00665312" w:rsidRDefault="00665312" w:rsidP="00665312">
      <w:pPr>
        <w:ind w:right="-180"/>
        <w:jc w:val="center"/>
        <w:rPr>
          <w:rFonts w:cs="Courier New"/>
        </w:rPr>
      </w:pPr>
      <w:r>
        <w:rPr>
          <w:rFonts w:cs="Courier New"/>
        </w:rPr>
        <w:t>__________________________________________________________</w:t>
      </w:r>
    </w:p>
    <w:p w:rsidR="00665312" w:rsidRPr="00B81EAD" w:rsidRDefault="00665312" w:rsidP="00665312">
      <w:pPr>
        <w:spacing w:line="240" w:lineRule="auto"/>
        <w:ind w:left="-180" w:right="-180"/>
        <w:jc w:val="center"/>
        <w:rPr>
          <w:rFonts w:cs="Courier New"/>
          <w:b/>
        </w:rPr>
      </w:pPr>
      <w:proofErr w:type="spellStart"/>
      <w:r w:rsidRPr="00B81EAD">
        <w:rPr>
          <w:rFonts w:cs="Courier New"/>
          <w:b/>
        </w:rPr>
        <w:t>Kashif</w:t>
      </w:r>
      <w:proofErr w:type="spellEnd"/>
      <w:r w:rsidRPr="00B81EAD">
        <w:rPr>
          <w:rFonts w:cs="Courier New"/>
          <w:b/>
        </w:rPr>
        <w:t xml:space="preserve"> Ahmed</w:t>
      </w:r>
    </w:p>
    <w:p w:rsidR="00665312" w:rsidRDefault="00665312" w:rsidP="00665312">
      <w:pPr>
        <w:spacing w:line="240" w:lineRule="auto"/>
        <w:ind w:left="-180" w:right="-180"/>
        <w:jc w:val="center"/>
        <w:rPr>
          <w:rFonts w:cs="Courier New"/>
          <w:b/>
        </w:rPr>
      </w:pPr>
      <w:r>
        <w:rPr>
          <w:rFonts w:cs="Courier New"/>
        </w:rPr>
        <w:t>Research Coordinator</w:t>
      </w:r>
    </w:p>
    <w:p w:rsidR="00665312" w:rsidRDefault="00665312" w:rsidP="00665312">
      <w:pPr>
        <w:ind w:right="-180"/>
        <w:rPr>
          <w:rFonts w:cs="Courier New"/>
          <w:sz w:val="20"/>
          <w:szCs w:val="20"/>
        </w:rPr>
      </w:pPr>
    </w:p>
    <w:p w:rsidR="00665312" w:rsidRDefault="00665312" w:rsidP="00665312">
      <w:pPr>
        <w:ind w:right="-180"/>
        <w:jc w:val="center"/>
        <w:rPr>
          <w:rFonts w:cs="Courier New"/>
          <w:sz w:val="20"/>
          <w:szCs w:val="20"/>
        </w:rPr>
      </w:pPr>
    </w:p>
    <w:p w:rsidR="00665312" w:rsidRDefault="00665312" w:rsidP="00665312">
      <w:pPr>
        <w:ind w:right="-180"/>
        <w:jc w:val="center"/>
        <w:rPr>
          <w:rFonts w:cs="Courier New"/>
          <w:sz w:val="20"/>
          <w:szCs w:val="20"/>
        </w:rPr>
      </w:pPr>
    </w:p>
    <w:p w:rsidR="00665312" w:rsidRDefault="00665312" w:rsidP="00665312">
      <w:pPr>
        <w:ind w:right="-180"/>
        <w:jc w:val="center"/>
        <w:rPr>
          <w:rFonts w:cs="Courier New"/>
        </w:rPr>
      </w:pPr>
      <w:r>
        <w:rPr>
          <w:rFonts w:cs="Courier New"/>
          <w:sz w:val="20"/>
          <w:szCs w:val="20"/>
        </w:rPr>
        <w:t>___________________________</w:t>
      </w:r>
      <w:r>
        <w:rPr>
          <w:rFonts w:cs="Courier New"/>
        </w:rPr>
        <w:t>____________________________________</w:t>
      </w:r>
    </w:p>
    <w:p w:rsidR="00665312" w:rsidRPr="00B81EAD" w:rsidRDefault="00B81EAD" w:rsidP="00665312">
      <w:pPr>
        <w:spacing w:line="240" w:lineRule="auto"/>
        <w:ind w:left="-180" w:right="-180"/>
        <w:jc w:val="center"/>
        <w:rPr>
          <w:rFonts w:cs="Courier New"/>
          <w:b/>
        </w:rPr>
      </w:pPr>
      <w:r w:rsidRPr="00B81EAD">
        <w:rPr>
          <w:rFonts w:cs="Courier New"/>
          <w:b/>
        </w:rPr>
        <w:t xml:space="preserve">Dr. </w:t>
      </w:r>
      <w:proofErr w:type="spellStart"/>
      <w:r w:rsidRPr="00B81EAD">
        <w:rPr>
          <w:rFonts w:cs="Courier New"/>
          <w:b/>
        </w:rPr>
        <w:t>Shafqat</w:t>
      </w:r>
      <w:proofErr w:type="spellEnd"/>
      <w:r w:rsidRPr="00B81EAD">
        <w:rPr>
          <w:rFonts w:cs="Courier New"/>
          <w:b/>
        </w:rPr>
        <w:t xml:space="preserve"> </w:t>
      </w:r>
      <w:proofErr w:type="spellStart"/>
      <w:r w:rsidRPr="00B81EAD">
        <w:rPr>
          <w:rFonts w:cs="Courier New"/>
          <w:b/>
        </w:rPr>
        <w:t>Hameed</w:t>
      </w:r>
      <w:proofErr w:type="spellEnd"/>
    </w:p>
    <w:p w:rsidR="00665312" w:rsidRDefault="00665312" w:rsidP="00665312">
      <w:pPr>
        <w:spacing w:line="240" w:lineRule="auto"/>
        <w:ind w:left="-180" w:right="-180"/>
        <w:jc w:val="center"/>
        <w:rPr>
          <w:rFonts w:cs="Courier New"/>
        </w:rPr>
      </w:pPr>
      <w:r>
        <w:rPr>
          <w:rFonts w:cs="Courier New"/>
        </w:rPr>
        <w:t>Head of Department</w:t>
      </w:r>
    </w:p>
    <w:p w:rsidR="00665312" w:rsidRPr="00347121" w:rsidRDefault="00665312" w:rsidP="00665312">
      <w:pPr>
        <w:spacing w:line="240" w:lineRule="auto"/>
        <w:ind w:left="-180" w:right="-180"/>
        <w:jc w:val="center"/>
        <w:rPr>
          <w:rFonts w:cs="Courier New"/>
        </w:rPr>
      </w:pPr>
      <w:r>
        <w:rPr>
          <w:rFonts w:cs="Courier New"/>
        </w:rPr>
        <w:t>Management Sciences</w:t>
      </w:r>
    </w:p>
    <w:p w:rsidR="00665312" w:rsidRDefault="00665312" w:rsidP="00471829">
      <w:pPr>
        <w:pStyle w:val="Heading1"/>
        <w:numPr>
          <w:ilvl w:val="0"/>
          <w:numId w:val="0"/>
        </w:numPr>
        <w:ind w:left="432"/>
      </w:pPr>
      <w:bookmarkStart w:id="8" w:name="_Toc275769263"/>
      <w:bookmarkStart w:id="9" w:name="_Toc275771160"/>
      <w:r>
        <w:lastRenderedPageBreak/>
        <w:t>abstract</w:t>
      </w:r>
      <w:bookmarkEnd w:id="8"/>
      <w:bookmarkEnd w:id="9"/>
    </w:p>
    <w:p w:rsidR="007D2CFA" w:rsidRPr="00D80F77" w:rsidRDefault="007D2CFA" w:rsidP="007D2CFA">
      <w:r>
        <w:rPr>
          <w:lang w:bidi="en-US"/>
        </w:rPr>
        <w:t>Today, fertilizer sector is one of the most important sectors in Pakistan and play a vital role in GDP growth, it is of utmost importance to evaluate the solvency of this sector.</w:t>
      </w:r>
      <w:r w:rsidRPr="007D2CFA">
        <w:rPr>
          <w:lang w:bidi="en-US"/>
        </w:rPr>
        <w:t xml:space="preserve"> </w:t>
      </w:r>
      <w:r>
        <w:rPr>
          <w:lang w:bidi="en-US"/>
        </w:rPr>
        <w:t xml:space="preserve">This project is aimed to analyze the financial health of </w:t>
      </w:r>
      <w:proofErr w:type="spellStart"/>
      <w:r>
        <w:rPr>
          <w:lang w:bidi="en-US"/>
        </w:rPr>
        <w:t>Fauji</w:t>
      </w:r>
      <w:proofErr w:type="spellEnd"/>
      <w:r>
        <w:rPr>
          <w:lang w:bidi="en-US"/>
        </w:rPr>
        <w:t xml:space="preserve"> fertilizer bin </w:t>
      </w:r>
      <w:proofErr w:type="spellStart"/>
      <w:r>
        <w:rPr>
          <w:lang w:bidi="en-US"/>
        </w:rPr>
        <w:t>Qasim</w:t>
      </w:r>
      <w:proofErr w:type="spellEnd"/>
      <w:r>
        <w:rPr>
          <w:lang w:bidi="en-US"/>
        </w:rPr>
        <w:t xml:space="preserve"> ltd through ratio analysis and trend analysis. We have employed the tools of ratio analysis along with trend analysis for FFBL. The trend has been analyzed from year 2000 till 2009 while the ratio analysis has been done for the year 2009 and is being compared to the industry average of the same year.</w:t>
      </w:r>
      <w:r w:rsidRPr="007D2CFA">
        <w:t xml:space="preserve"> </w:t>
      </w:r>
      <w:r>
        <w:t xml:space="preserve">FFBL has declining liquidity ratios coupled with a lagging from the industry median. The turnover ratio shows a poor performance from inventory and asset point of view for which the credit policy should be </w:t>
      </w:r>
      <w:r w:rsidR="00521642">
        <w:t>revised;</w:t>
      </w:r>
      <w:r>
        <w:t xml:space="preserve"> </w:t>
      </w:r>
      <w:proofErr w:type="spellStart"/>
      <w:r w:rsidR="00521642">
        <w:t>its</w:t>
      </w:r>
      <w:proofErr w:type="spellEnd"/>
      <w:r>
        <w:t xml:space="preserve"> bad debt losses and the company’s collection experience should be analyzed. These two points show that there is a problem</w:t>
      </w:r>
      <w:r w:rsidR="00521642">
        <w:t xml:space="preserve"> in comparison of industry performance</w:t>
      </w:r>
      <w:r>
        <w:t xml:space="preserve">. Moreover, one should investigate the inventory management and obsolescence of inventory and any imbalances in the makeup of inventory. Sluggish asset turnover and ROI, ROE and ROA lower than the average industry firm is also a bad sign. But the brighter aspect is its valuation ratios which show greater return to its investors and high price to </w:t>
      </w:r>
      <w:proofErr w:type="spellStart"/>
      <w:r>
        <w:t>earning</w:t>
      </w:r>
      <w:proofErr w:type="spellEnd"/>
      <w:r>
        <w:t xml:space="preserve"> ratio, high ROE and Dividend per share. Investors are happy to buy its shares. Hence, the ratio analysis of FFBL shows a mix picture and FFBL should improve it by gaining operational efficiency and capitalizing on its expanded capacity.</w:t>
      </w:r>
    </w:p>
    <w:p w:rsidR="007D2CFA" w:rsidRDefault="007D2CFA" w:rsidP="007D2CFA">
      <w:pPr>
        <w:rPr>
          <w:lang w:bidi="en-US"/>
        </w:rPr>
      </w:pPr>
    </w:p>
    <w:p w:rsidR="007D2CFA" w:rsidRDefault="007D2CFA" w:rsidP="007D2CFA">
      <w:pPr>
        <w:rPr>
          <w:lang w:bidi="en-US"/>
        </w:rPr>
      </w:pPr>
    </w:p>
    <w:p w:rsidR="007D2CFA" w:rsidRPr="007D2CFA" w:rsidRDefault="007D2CFA" w:rsidP="007D2CFA"/>
    <w:sdt>
      <w:sdtPr>
        <w:rPr>
          <w:rFonts w:ascii="Courier New" w:eastAsia="Times New Roman" w:hAnsi="Courier New" w:cs="Times New Roman"/>
          <w:b w:val="0"/>
          <w:bCs w:val="0"/>
          <w:color w:val="auto"/>
          <w:sz w:val="24"/>
          <w:szCs w:val="24"/>
        </w:rPr>
        <w:id w:val="2665213"/>
        <w:docPartObj>
          <w:docPartGallery w:val="Table of Contents"/>
          <w:docPartUnique/>
        </w:docPartObj>
      </w:sdtPr>
      <w:sdtContent>
        <w:p w:rsidR="00661229" w:rsidRDefault="00661229" w:rsidP="00661229">
          <w:pPr>
            <w:pStyle w:val="TOCHeading"/>
            <w:jc w:val="center"/>
          </w:pPr>
          <w:r w:rsidRPr="00661229">
            <w:rPr>
              <w:rStyle w:val="Heading1Char"/>
              <w:b/>
              <w:color w:val="auto"/>
            </w:rPr>
            <w:t>Table of Contents</w:t>
          </w:r>
        </w:p>
        <w:p w:rsidR="00661229" w:rsidRDefault="002D481A">
          <w:pPr>
            <w:pStyle w:val="TOC1"/>
            <w:tabs>
              <w:tab w:val="right" w:leader="dot" w:pos="8296"/>
            </w:tabs>
            <w:rPr>
              <w:rFonts w:asciiTheme="minorHAnsi" w:eastAsiaTheme="minorEastAsia" w:hAnsiTheme="minorHAnsi" w:cstheme="minorBidi"/>
              <w:noProof/>
              <w:sz w:val="22"/>
              <w:szCs w:val="22"/>
            </w:rPr>
          </w:pPr>
          <w:r>
            <w:fldChar w:fldCharType="begin"/>
          </w:r>
          <w:r w:rsidR="00661229">
            <w:instrText xml:space="preserve"> TOC \o "1-3" \h \z \u </w:instrText>
          </w:r>
          <w:r>
            <w:fldChar w:fldCharType="separate"/>
          </w:r>
          <w:hyperlink w:anchor="_Toc275771159" w:history="1">
            <w:r w:rsidR="00661229">
              <w:rPr>
                <w:rStyle w:val="Hyperlink"/>
                <w:rFonts w:cs="Courier New"/>
                <w:noProof/>
                <w:lang w:bidi="en-US"/>
              </w:rPr>
              <w:t>Final project approval sheet</w:t>
            </w:r>
            <w:r w:rsidR="00661229">
              <w:rPr>
                <w:noProof/>
                <w:webHidden/>
              </w:rPr>
              <w:tab/>
            </w:r>
            <w:r>
              <w:rPr>
                <w:noProof/>
                <w:webHidden/>
              </w:rPr>
              <w:fldChar w:fldCharType="begin"/>
            </w:r>
            <w:r w:rsidR="00661229">
              <w:rPr>
                <w:noProof/>
                <w:webHidden/>
              </w:rPr>
              <w:instrText xml:space="preserve"> PAGEREF _Toc275771159 \h </w:instrText>
            </w:r>
            <w:r>
              <w:rPr>
                <w:noProof/>
                <w:webHidden/>
              </w:rPr>
            </w:r>
            <w:r>
              <w:rPr>
                <w:noProof/>
                <w:webHidden/>
              </w:rPr>
              <w:fldChar w:fldCharType="separate"/>
            </w:r>
            <w:r w:rsidR="00005D5F">
              <w:rPr>
                <w:noProof/>
                <w:webHidden/>
              </w:rPr>
              <w:t>1</w:t>
            </w:r>
            <w:r>
              <w:rPr>
                <w:noProof/>
                <w:webHidden/>
              </w:rPr>
              <w:fldChar w:fldCharType="end"/>
            </w:r>
          </w:hyperlink>
        </w:p>
        <w:p w:rsidR="00661229" w:rsidRDefault="002D481A">
          <w:pPr>
            <w:pStyle w:val="TOC1"/>
            <w:tabs>
              <w:tab w:val="right" w:leader="dot" w:pos="8296"/>
            </w:tabs>
            <w:rPr>
              <w:rFonts w:asciiTheme="minorHAnsi" w:eastAsiaTheme="minorEastAsia" w:hAnsiTheme="minorHAnsi" w:cstheme="minorBidi"/>
              <w:noProof/>
              <w:sz w:val="22"/>
              <w:szCs w:val="22"/>
            </w:rPr>
          </w:pPr>
          <w:hyperlink w:anchor="_Toc275771160" w:history="1">
            <w:r w:rsidR="00661229">
              <w:rPr>
                <w:rStyle w:val="Hyperlink"/>
                <w:noProof/>
                <w:lang w:bidi="en-US"/>
              </w:rPr>
              <w:t>A</w:t>
            </w:r>
            <w:r w:rsidR="00661229" w:rsidRPr="00793AA0">
              <w:rPr>
                <w:rStyle w:val="Hyperlink"/>
                <w:noProof/>
                <w:lang w:bidi="en-US"/>
              </w:rPr>
              <w:t>bstract</w:t>
            </w:r>
            <w:r w:rsidR="00661229">
              <w:rPr>
                <w:noProof/>
                <w:webHidden/>
              </w:rPr>
              <w:tab/>
            </w:r>
            <w:r>
              <w:rPr>
                <w:noProof/>
                <w:webHidden/>
              </w:rPr>
              <w:fldChar w:fldCharType="begin"/>
            </w:r>
            <w:r w:rsidR="00661229">
              <w:rPr>
                <w:noProof/>
                <w:webHidden/>
              </w:rPr>
              <w:instrText xml:space="preserve"> PAGEREF _Toc275771160 \h </w:instrText>
            </w:r>
            <w:r>
              <w:rPr>
                <w:noProof/>
                <w:webHidden/>
              </w:rPr>
            </w:r>
            <w:r>
              <w:rPr>
                <w:noProof/>
                <w:webHidden/>
              </w:rPr>
              <w:fldChar w:fldCharType="separate"/>
            </w:r>
            <w:r w:rsidR="00005D5F">
              <w:rPr>
                <w:noProof/>
                <w:webHidden/>
              </w:rPr>
              <w:t>2</w:t>
            </w:r>
            <w:r>
              <w:rPr>
                <w:noProof/>
                <w:webHidden/>
              </w:rPr>
              <w:fldChar w:fldCharType="end"/>
            </w:r>
          </w:hyperlink>
        </w:p>
        <w:p w:rsidR="00661229" w:rsidRDefault="002D481A">
          <w:pPr>
            <w:pStyle w:val="TOC1"/>
            <w:tabs>
              <w:tab w:val="right" w:leader="dot" w:pos="8296"/>
            </w:tabs>
            <w:rPr>
              <w:rFonts w:asciiTheme="minorHAnsi" w:eastAsiaTheme="minorEastAsia" w:hAnsiTheme="minorHAnsi" w:cstheme="minorBidi"/>
              <w:noProof/>
              <w:sz w:val="22"/>
              <w:szCs w:val="22"/>
            </w:rPr>
          </w:pPr>
          <w:hyperlink w:anchor="_Toc275771161" w:history="1">
            <w:r w:rsidR="00661229">
              <w:rPr>
                <w:rStyle w:val="Hyperlink"/>
                <w:noProof/>
                <w:lang w:bidi="en-US"/>
              </w:rPr>
              <w:t>L</w:t>
            </w:r>
            <w:r w:rsidR="00661229" w:rsidRPr="00793AA0">
              <w:rPr>
                <w:rStyle w:val="Hyperlink"/>
                <w:noProof/>
                <w:lang w:bidi="en-US"/>
              </w:rPr>
              <w:t>ist of tables</w:t>
            </w:r>
            <w:r w:rsidR="00661229">
              <w:rPr>
                <w:noProof/>
                <w:webHidden/>
              </w:rPr>
              <w:tab/>
            </w:r>
            <w:r>
              <w:rPr>
                <w:noProof/>
                <w:webHidden/>
              </w:rPr>
              <w:fldChar w:fldCharType="begin"/>
            </w:r>
            <w:r w:rsidR="00661229">
              <w:rPr>
                <w:noProof/>
                <w:webHidden/>
              </w:rPr>
              <w:instrText xml:space="preserve"> PAGEREF _Toc275771161 \h </w:instrText>
            </w:r>
            <w:r>
              <w:rPr>
                <w:noProof/>
                <w:webHidden/>
              </w:rPr>
            </w:r>
            <w:r>
              <w:rPr>
                <w:noProof/>
                <w:webHidden/>
              </w:rPr>
              <w:fldChar w:fldCharType="separate"/>
            </w:r>
            <w:r w:rsidR="00005D5F">
              <w:rPr>
                <w:noProof/>
                <w:webHidden/>
              </w:rPr>
              <w:t>5</w:t>
            </w:r>
            <w:r>
              <w:rPr>
                <w:noProof/>
                <w:webHidden/>
              </w:rPr>
              <w:fldChar w:fldCharType="end"/>
            </w:r>
          </w:hyperlink>
        </w:p>
        <w:p w:rsidR="00661229" w:rsidRDefault="002D481A">
          <w:pPr>
            <w:pStyle w:val="TOC1"/>
            <w:tabs>
              <w:tab w:val="right" w:leader="dot" w:pos="8296"/>
            </w:tabs>
            <w:rPr>
              <w:rFonts w:asciiTheme="minorHAnsi" w:eastAsiaTheme="minorEastAsia" w:hAnsiTheme="minorHAnsi" w:cstheme="minorBidi"/>
              <w:noProof/>
              <w:sz w:val="22"/>
              <w:szCs w:val="22"/>
            </w:rPr>
          </w:pPr>
          <w:hyperlink w:anchor="_Toc275771162" w:history="1">
            <w:r w:rsidR="00661229">
              <w:rPr>
                <w:rStyle w:val="Hyperlink"/>
                <w:noProof/>
                <w:lang w:bidi="en-US"/>
              </w:rPr>
              <w:t>L</w:t>
            </w:r>
            <w:r w:rsidR="00661229" w:rsidRPr="00793AA0">
              <w:rPr>
                <w:rStyle w:val="Hyperlink"/>
                <w:noProof/>
                <w:lang w:bidi="en-US"/>
              </w:rPr>
              <w:t>ist of figures</w:t>
            </w:r>
            <w:r w:rsidR="00661229">
              <w:rPr>
                <w:noProof/>
                <w:webHidden/>
              </w:rPr>
              <w:tab/>
            </w:r>
            <w:r>
              <w:rPr>
                <w:noProof/>
                <w:webHidden/>
              </w:rPr>
              <w:fldChar w:fldCharType="begin"/>
            </w:r>
            <w:r w:rsidR="00661229">
              <w:rPr>
                <w:noProof/>
                <w:webHidden/>
              </w:rPr>
              <w:instrText xml:space="preserve"> PAGEREF _Toc275771162 \h </w:instrText>
            </w:r>
            <w:r>
              <w:rPr>
                <w:noProof/>
                <w:webHidden/>
              </w:rPr>
            </w:r>
            <w:r>
              <w:rPr>
                <w:noProof/>
                <w:webHidden/>
              </w:rPr>
              <w:fldChar w:fldCharType="separate"/>
            </w:r>
            <w:r w:rsidR="00005D5F">
              <w:rPr>
                <w:noProof/>
                <w:webHidden/>
              </w:rPr>
              <w:t>6</w:t>
            </w:r>
            <w:r>
              <w:rPr>
                <w:noProof/>
                <w:webHidden/>
              </w:rPr>
              <w:fldChar w:fldCharType="end"/>
            </w:r>
          </w:hyperlink>
        </w:p>
        <w:p w:rsidR="00661229" w:rsidRDefault="002D481A">
          <w:pPr>
            <w:pStyle w:val="TOC1"/>
            <w:tabs>
              <w:tab w:val="left" w:pos="480"/>
              <w:tab w:val="right" w:leader="dot" w:pos="8296"/>
            </w:tabs>
            <w:rPr>
              <w:rFonts w:asciiTheme="minorHAnsi" w:eastAsiaTheme="minorEastAsia" w:hAnsiTheme="minorHAnsi" w:cstheme="minorBidi"/>
              <w:noProof/>
              <w:sz w:val="22"/>
              <w:szCs w:val="22"/>
            </w:rPr>
          </w:pPr>
          <w:hyperlink w:anchor="_Toc275771163" w:history="1">
            <w:r w:rsidR="00661229" w:rsidRPr="00793AA0">
              <w:rPr>
                <w:rStyle w:val="Hyperlink"/>
                <w:noProof/>
                <w:lang w:bidi="en-US"/>
              </w:rPr>
              <w:t>1</w:t>
            </w:r>
            <w:r w:rsidR="00661229">
              <w:rPr>
                <w:rFonts w:asciiTheme="minorHAnsi" w:eastAsiaTheme="minorEastAsia" w:hAnsiTheme="minorHAnsi" w:cstheme="minorBidi"/>
                <w:noProof/>
                <w:sz w:val="22"/>
                <w:szCs w:val="22"/>
              </w:rPr>
              <w:tab/>
            </w:r>
            <w:r w:rsidR="00661229">
              <w:rPr>
                <w:rStyle w:val="Hyperlink"/>
                <w:noProof/>
                <w:lang w:bidi="en-US"/>
              </w:rPr>
              <w:t>I</w:t>
            </w:r>
            <w:r w:rsidR="00661229" w:rsidRPr="00793AA0">
              <w:rPr>
                <w:rStyle w:val="Hyperlink"/>
                <w:noProof/>
                <w:lang w:bidi="en-US"/>
              </w:rPr>
              <w:t>ntroduction</w:t>
            </w:r>
            <w:r w:rsidR="00661229">
              <w:rPr>
                <w:noProof/>
                <w:webHidden/>
              </w:rPr>
              <w:tab/>
            </w:r>
            <w:r>
              <w:rPr>
                <w:noProof/>
                <w:webHidden/>
              </w:rPr>
              <w:fldChar w:fldCharType="begin"/>
            </w:r>
            <w:r w:rsidR="00661229">
              <w:rPr>
                <w:noProof/>
                <w:webHidden/>
              </w:rPr>
              <w:instrText xml:space="preserve"> PAGEREF _Toc275771163 \h </w:instrText>
            </w:r>
            <w:r>
              <w:rPr>
                <w:noProof/>
                <w:webHidden/>
              </w:rPr>
            </w:r>
            <w:r>
              <w:rPr>
                <w:noProof/>
                <w:webHidden/>
              </w:rPr>
              <w:fldChar w:fldCharType="separate"/>
            </w:r>
            <w:r w:rsidR="00005D5F">
              <w:rPr>
                <w:noProof/>
                <w:webHidden/>
              </w:rPr>
              <w:t>7</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64" w:history="1">
            <w:r w:rsidR="00661229" w:rsidRPr="00793AA0">
              <w:rPr>
                <w:rStyle w:val="Hyperlink"/>
                <w:noProof/>
              </w:rPr>
              <w:t>1.1</w:t>
            </w:r>
            <w:r w:rsidR="00661229">
              <w:rPr>
                <w:rFonts w:asciiTheme="minorHAnsi" w:eastAsiaTheme="minorEastAsia" w:hAnsiTheme="minorHAnsi" w:cstheme="minorBidi"/>
                <w:noProof/>
                <w:sz w:val="22"/>
                <w:szCs w:val="22"/>
              </w:rPr>
              <w:tab/>
            </w:r>
            <w:r w:rsidR="00661229" w:rsidRPr="00793AA0">
              <w:rPr>
                <w:rStyle w:val="Hyperlink"/>
                <w:noProof/>
              </w:rPr>
              <w:t>Background (Broad problem area)</w:t>
            </w:r>
            <w:r w:rsidR="00661229">
              <w:rPr>
                <w:noProof/>
                <w:webHidden/>
              </w:rPr>
              <w:tab/>
            </w:r>
            <w:r>
              <w:rPr>
                <w:noProof/>
                <w:webHidden/>
              </w:rPr>
              <w:fldChar w:fldCharType="begin"/>
            </w:r>
            <w:r w:rsidR="00661229">
              <w:rPr>
                <w:noProof/>
                <w:webHidden/>
              </w:rPr>
              <w:instrText xml:space="preserve"> PAGEREF _Toc275771164 \h </w:instrText>
            </w:r>
            <w:r>
              <w:rPr>
                <w:noProof/>
                <w:webHidden/>
              </w:rPr>
            </w:r>
            <w:r>
              <w:rPr>
                <w:noProof/>
                <w:webHidden/>
              </w:rPr>
              <w:fldChar w:fldCharType="separate"/>
            </w:r>
            <w:r w:rsidR="00005D5F">
              <w:rPr>
                <w:noProof/>
                <w:webHidden/>
              </w:rPr>
              <w:t>8</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65" w:history="1">
            <w:r w:rsidR="00661229" w:rsidRPr="00793AA0">
              <w:rPr>
                <w:rStyle w:val="Hyperlink"/>
                <w:noProof/>
              </w:rPr>
              <w:t>1.1.1</w:t>
            </w:r>
            <w:r w:rsidR="00661229">
              <w:rPr>
                <w:rFonts w:asciiTheme="minorHAnsi" w:eastAsiaTheme="minorEastAsia" w:hAnsiTheme="minorHAnsi" w:cstheme="minorBidi"/>
                <w:noProof/>
                <w:sz w:val="22"/>
                <w:szCs w:val="22"/>
              </w:rPr>
              <w:tab/>
            </w:r>
            <w:r w:rsidR="00661229" w:rsidRPr="00793AA0">
              <w:rPr>
                <w:rStyle w:val="Hyperlink"/>
                <w:noProof/>
              </w:rPr>
              <w:t>Fertilizer sector</w:t>
            </w:r>
            <w:r w:rsidR="00661229">
              <w:rPr>
                <w:noProof/>
                <w:webHidden/>
              </w:rPr>
              <w:tab/>
            </w:r>
            <w:r>
              <w:rPr>
                <w:noProof/>
                <w:webHidden/>
              </w:rPr>
              <w:fldChar w:fldCharType="begin"/>
            </w:r>
            <w:r w:rsidR="00661229">
              <w:rPr>
                <w:noProof/>
                <w:webHidden/>
              </w:rPr>
              <w:instrText xml:space="preserve"> PAGEREF _Toc275771165 \h </w:instrText>
            </w:r>
            <w:r>
              <w:rPr>
                <w:noProof/>
                <w:webHidden/>
              </w:rPr>
            </w:r>
            <w:r>
              <w:rPr>
                <w:noProof/>
                <w:webHidden/>
              </w:rPr>
              <w:fldChar w:fldCharType="separate"/>
            </w:r>
            <w:r w:rsidR="00005D5F">
              <w:rPr>
                <w:noProof/>
                <w:webHidden/>
              </w:rPr>
              <w:t>8</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66" w:history="1">
            <w:r w:rsidR="00661229" w:rsidRPr="00793AA0">
              <w:rPr>
                <w:rStyle w:val="Hyperlink"/>
                <w:noProof/>
              </w:rPr>
              <w:t>1.1.2</w:t>
            </w:r>
            <w:r w:rsidR="00661229">
              <w:rPr>
                <w:rFonts w:asciiTheme="minorHAnsi" w:eastAsiaTheme="minorEastAsia" w:hAnsiTheme="minorHAnsi" w:cstheme="minorBidi"/>
                <w:noProof/>
                <w:sz w:val="22"/>
                <w:szCs w:val="22"/>
              </w:rPr>
              <w:tab/>
            </w:r>
            <w:r w:rsidR="00661229" w:rsidRPr="00793AA0">
              <w:rPr>
                <w:rStyle w:val="Hyperlink"/>
                <w:noProof/>
              </w:rPr>
              <w:t>Ratio Analysis</w:t>
            </w:r>
            <w:r w:rsidR="00661229">
              <w:rPr>
                <w:noProof/>
                <w:webHidden/>
              </w:rPr>
              <w:tab/>
            </w:r>
            <w:r>
              <w:rPr>
                <w:noProof/>
                <w:webHidden/>
              </w:rPr>
              <w:fldChar w:fldCharType="begin"/>
            </w:r>
            <w:r w:rsidR="00661229">
              <w:rPr>
                <w:noProof/>
                <w:webHidden/>
              </w:rPr>
              <w:instrText xml:space="preserve"> PAGEREF _Toc275771166 \h </w:instrText>
            </w:r>
            <w:r>
              <w:rPr>
                <w:noProof/>
                <w:webHidden/>
              </w:rPr>
            </w:r>
            <w:r>
              <w:rPr>
                <w:noProof/>
                <w:webHidden/>
              </w:rPr>
              <w:fldChar w:fldCharType="separate"/>
            </w:r>
            <w:r w:rsidR="00005D5F">
              <w:rPr>
                <w:noProof/>
                <w:webHidden/>
              </w:rPr>
              <w:t>9</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67" w:history="1">
            <w:r w:rsidR="00661229" w:rsidRPr="00793AA0">
              <w:rPr>
                <w:rStyle w:val="Hyperlink"/>
                <w:noProof/>
              </w:rPr>
              <w:t>1.1.3</w:t>
            </w:r>
            <w:r w:rsidR="00661229">
              <w:rPr>
                <w:rFonts w:asciiTheme="minorHAnsi" w:eastAsiaTheme="minorEastAsia" w:hAnsiTheme="minorHAnsi" w:cstheme="minorBidi"/>
                <w:noProof/>
                <w:sz w:val="22"/>
                <w:szCs w:val="22"/>
              </w:rPr>
              <w:tab/>
            </w:r>
            <w:r w:rsidR="00661229" w:rsidRPr="00793AA0">
              <w:rPr>
                <w:rStyle w:val="Hyperlink"/>
                <w:noProof/>
              </w:rPr>
              <w:t>Trend Analysis</w:t>
            </w:r>
            <w:r w:rsidR="00661229">
              <w:rPr>
                <w:noProof/>
                <w:webHidden/>
              </w:rPr>
              <w:tab/>
            </w:r>
            <w:r>
              <w:rPr>
                <w:noProof/>
                <w:webHidden/>
              </w:rPr>
              <w:fldChar w:fldCharType="begin"/>
            </w:r>
            <w:r w:rsidR="00661229">
              <w:rPr>
                <w:noProof/>
                <w:webHidden/>
              </w:rPr>
              <w:instrText xml:space="preserve"> PAGEREF _Toc275771167 \h </w:instrText>
            </w:r>
            <w:r>
              <w:rPr>
                <w:noProof/>
                <w:webHidden/>
              </w:rPr>
            </w:r>
            <w:r>
              <w:rPr>
                <w:noProof/>
                <w:webHidden/>
              </w:rPr>
              <w:fldChar w:fldCharType="separate"/>
            </w:r>
            <w:r w:rsidR="00005D5F">
              <w:rPr>
                <w:noProof/>
                <w:webHidden/>
              </w:rPr>
              <w:t>10</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68" w:history="1">
            <w:r w:rsidR="00661229" w:rsidRPr="00793AA0">
              <w:rPr>
                <w:rStyle w:val="Hyperlink"/>
                <w:noProof/>
              </w:rPr>
              <w:t>1.2</w:t>
            </w:r>
            <w:r w:rsidR="00661229">
              <w:rPr>
                <w:rFonts w:asciiTheme="minorHAnsi" w:eastAsiaTheme="minorEastAsia" w:hAnsiTheme="minorHAnsi" w:cstheme="minorBidi"/>
                <w:noProof/>
                <w:sz w:val="22"/>
                <w:szCs w:val="22"/>
              </w:rPr>
              <w:tab/>
            </w:r>
            <w:r w:rsidR="00661229" w:rsidRPr="00793AA0">
              <w:rPr>
                <w:rStyle w:val="Hyperlink"/>
                <w:noProof/>
              </w:rPr>
              <w:t>Problem Statement</w:t>
            </w:r>
            <w:r w:rsidR="00661229">
              <w:rPr>
                <w:noProof/>
                <w:webHidden/>
              </w:rPr>
              <w:tab/>
            </w:r>
            <w:r>
              <w:rPr>
                <w:noProof/>
                <w:webHidden/>
              </w:rPr>
              <w:fldChar w:fldCharType="begin"/>
            </w:r>
            <w:r w:rsidR="00661229">
              <w:rPr>
                <w:noProof/>
                <w:webHidden/>
              </w:rPr>
              <w:instrText xml:space="preserve"> PAGEREF _Toc275771168 \h </w:instrText>
            </w:r>
            <w:r>
              <w:rPr>
                <w:noProof/>
                <w:webHidden/>
              </w:rPr>
            </w:r>
            <w:r>
              <w:rPr>
                <w:noProof/>
                <w:webHidden/>
              </w:rPr>
              <w:fldChar w:fldCharType="separate"/>
            </w:r>
            <w:r w:rsidR="00005D5F">
              <w:rPr>
                <w:noProof/>
                <w:webHidden/>
              </w:rPr>
              <w:t>10</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69" w:history="1">
            <w:r w:rsidR="00661229" w:rsidRPr="00793AA0">
              <w:rPr>
                <w:rStyle w:val="Hyperlink"/>
                <w:noProof/>
              </w:rPr>
              <w:t>1.3</w:t>
            </w:r>
            <w:r w:rsidR="00661229">
              <w:rPr>
                <w:rFonts w:asciiTheme="minorHAnsi" w:eastAsiaTheme="minorEastAsia" w:hAnsiTheme="minorHAnsi" w:cstheme="minorBidi"/>
                <w:noProof/>
                <w:sz w:val="22"/>
                <w:szCs w:val="22"/>
              </w:rPr>
              <w:tab/>
            </w:r>
            <w:r w:rsidR="00661229" w:rsidRPr="00793AA0">
              <w:rPr>
                <w:rStyle w:val="Hyperlink"/>
                <w:noProof/>
              </w:rPr>
              <w:t>Research Objectives</w:t>
            </w:r>
            <w:r w:rsidR="00661229">
              <w:rPr>
                <w:noProof/>
                <w:webHidden/>
              </w:rPr>
              <w:tab/>
            </w:r>
            <w:r>
              <w:rPr>
                <w:noProof/>
                <w:webHidden/>
              </w:rPr>
              <w:fldChar w:fldCharType="begin"/>
            </w:r>
            <w:r w:rsidR="00661229">
              <w:rPr>
                <w:noProof/>
                <w:webHidden/>
              </w:rPr>
              <w:instrText xml:space="preserve"> PAGEREF _Toc275771169 \h </w:instrText>
            </w:r>
            <w:r>
              <w:rPr>
                <w:noProof/>
                <w:webHidden/>
              </w:rPr>
            </w:r>
            <w:r>
              <w:rPr>
                <w:noProof/>
                <w:webHidden/>
              </w:rPr>
              <w:fldChar w:fldCharType="separate"/>
            </w:r>
            <w:r w:rsidR="00005D5F">
              <w:rPr>
                <w:noProof/>
                <w:webHidden/>
              </w:rPr>
              <w:t>10</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70" w:history="1">
            <w:r w:rsidR="00661229" w:rsidRPr="00793AA0">
              <w:rPr>
                <w:rStyle w:val="Hyperlink"/>
                <w:noProof/>
              </w:rPr>
              <w:t>1.4</w:t>
            </w:r>
            <w:r w:rsidR="00661229">
              <w:rPr>
                <w:rFonts w:asciiTheme="minorHAnsi" w:eastAsiaTheme="minorEastAsia" w:hAnsiTheme="minorHAnsi" w:cstheme="minorBidi"/>
                <w:noProof/>
                <w:sz w:val="22"/>
                <w:szCs w:val="22"/>
              </w:rPr>
              <w:tab/>
            </w:r>
            <w:r w:rsidR="00661229" w:rsidRPr="00793AA0">
              <w:rPr>
                <w:rStyle w:val="Hyperlink"/>
                <w:noProof/>
              </w:rPr>
              <w:t>Research methodology</w:t>
            </w:r>
            <w:r w:rsidR="00661229">
              <w:rPr>
                <w:noProof/>
                <w:webHidden/>
              </w:rPr>
              <w:tab/>
            </w:r>
            <w:r>
              <w:rPr>
                <w:noProof/>
                <w:webHidden/>
              </w:rPr>
              <w:fldChar w:fldCharType="begin"/>
            </w:r>
            <w:r w:rsidR="00661229">
              <w:rPr>
                <w:noProof/>
                <w:webHidden/>
              </w:rPr>
              <w:instrText xml:space="preserve"> PAGEREF _Toc275771170 \h </w:instrText>
            </w:r>
            <w:r>
              <w:rPr>
                <w:noProof/>
                <w:webHidden/>
              </w:rPr>
            </w:r>
            <w:r>
              <w:rPr>
                <w:noProof/>
                <w:webHidden/>
              </w:rPr>
              <w:fldChar w:fldCharType="separate"/>
            </w:r>
            <w:r w:rsidR="00005D5F">
              <w:rPr>
                <w:noProof/>
                <w:webHidden/>
              </w:rPr>
              <w:t>11</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71" w:history="1">
            <w:r w:rsidR="00661229" w:rsidRPr="00793AA0">
              <w:rPr>
                <w:rStyle w:val="Hyperlink"/>
                <w:noProof/>
              </w:rPr>
              <w:t>1.4.1</w:t>
            </w:r>
            <w:r w:rsidR="00661229">
              <w:rPr>
                <w:rFonts w:asciiTheme="minorHAnsi" w:eastAsiaTheme="minorEastAsia" w:hAnsiTheme="minorHAnsi" w:cstheme="minorBidi"/>
                <w:noProof/>
                <w:sz w:val="22"/>
                <w:szCs w:val="22"/>
              </w:rPr>
              <w:tab/>
            </w:r>
            <w:r w:rsidR="00661229" w:rsidRPr="00793AA0">
              <w:rPr>
                <w:rStyle w:val="Hyperlink"/>
                <w:noProof/>
              </w:rPr>
              <w:t>Type of study</w:t>
            </w:r>
            <w:r w:rsidR="00661229">
              <w:rPr>
                <w:noProof/>
                <w:webHidden/>
              </w:rPr>
              <w:tab/>
            </w:r>
            <w:r>
              <w:rPr>
                <w:noProof/>
                <w:webHidden/>
              </w:rPr>
              <w:fldChar w:fldCharType="begin"/>
            </w:r>
            <w:r w:rsidR="00661229">
              <w:rPr>
                <w:noProof/>
                <w:webHidden/>
              </w:rPr>
              <w:instrText xml:space="preserve"> PAGEREF _Toc275771171 \h </w:instrText>
            </w:r>
            <w:r>
              <w:rPr>
                <w:noProof/>
                <w:webHidden/>
              </w:rPr>
            </w:r>
            <w:r>
              <w:rPr>
                <w:noProof/>
                <w:webHidden/>
              </w:rPr>
              <w:fldChar w:fldCharType="separate"/>
            </w:r>
            <w:r w:rsidR="00005D5F">
              <w:rPr>
                <w:noProof/>
                <w:webHidden/>
              </w:rPr>
              <w:t>11</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72" w:history="1">
            <w:r w:rsidR="00661229" w:rsidRPr="00793AA0">
              <w:rPr>
                <w:rStyle w:val="Hyperlink"/>
                <w:noProof/>
              </w:rPr>
              <w:t>1.4.2</w:t>
            </w:r>
            <w:r w:rsidR="00661229">
              <w:rPr>
                <w:rFonts w:asciiTheme="minorHAnsi" w:eastAsiaTheme="minorEastAsia" w:hAnsiTheme="minorHAnsi" w:cstheme="minorBidi"/>
                <w:noProof/>
                <w:sz w:val="22"/>
                <w:szCs w:val="22"/>
              </w:rPr>
              <w:tab/>
            </w:r>
            <w:r w:rsidR="00661229" w:rsidRPr="00793AA0">
              <w:rPr>
                <w:rStyle w:val="Hyperlink"/>
                <w:noProof/>
              </w:rPr>
              <w:t>Data</w:t>
            </w:r>
            <w:r w:rsidR="00661229">
              <w:rPr>
                <w:noProof/>
                <w:webHidden/>
              </w:rPr>
              <w:tab/>
            </w:r>
            <w:r>
              <w:rPr>
                <w:noProof/>
                <w:webHidden/>
              </w:rPr>
              <w:fldChar w:fldCharType="begin"/>
            </w:r>
            <w:r w:rsidR="00661229">
              <w:rPr>
                <w:noProof/>
                <w:webHidden/>
              </w:rPr>
              <w:instrText xml:space="preserve"> PAGEREF _Toc275771172 \h </w:instrText>
            </w:r>
            <w:r>
              <w:rPr>
                <w:noProof/>
                <w:webHidden/>
              </w:rPr>
            </w:r>
            <w:r>
              <w:rPr>
                <w:noProof/>
                <w:webHidden/>
              </w:rPr>
              <w:fldChar w:fldCharType="separate"/>
            </w:r>
            <w:r w:rsidR="00005D5F">
              <w:rPr>
                <w:noProof/>
                <w:webHidden/>
              </w:rPr>
              <w:t>11</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73" w:history="1">
            <w:r w:rsidR="00661229" w:rsidRPr="00793AA0">
              <w:rPr>
                <w:rStyle w:val="Hyperlink"/>
                <w:noProof/>
              </w:rPr>
              <w:t>1.4.3</w:t>
            </w:r>
            <w:r w:rsidR="00661229">
              <w:rPr>
                <w:rFonts w:asciiTheme="minorHAnsi" w:eastAsiaTheme="minorEastAsia" w:hAnsiTheme="minorHAnsi" w:cstheme="minorBidi"/>
                <w:noProof/>
                <w:sz w:val="22"/>
                <w:szCs w:val="22"/>
              </w:rPr>
              <w:tab/>
            </w:r>
            <w:r w:rsidR="00661229" w:rsidRPr="00793AA0">
              <w:rPr>
                <w:rStyle w:val="Hyperlink"/>
                <w:noProof/>
              </w:rPr>
              <w:t>Source of data</w:t>
            </w:r>
            <w:r w:rsidR="00661229">
              <w:rPr>
                <w:noProof/>
                <w:webHidden/>
              </w:rPr>
              <w:tab/>
            </w:r>
            <w:r>
              <w:rPr>
                <w:noProof/>
                <w:webHidden/>
              </w:rPr>
              <w:fldChar w:fldCharType="begin"/>
            </w:r>
            <w:r w:rsidR="00661229">
              <w:rPr>
                <w:noProof/>
                <w:webHidden/>
              </w:rPr>
              <w:instrText xml:space="preserve"> PAGEREF _Toc275771173 \h </w:instrText>
            </w:r>
            <w:r>
              <w:rPr>
                <w:noProof/>
                <w:webHidden/>
              </w:rPr>
            </w:r>
            <w:r>
              <w:rPr>
                <w:noProof/>
                <w:webHidden/>
              </w:rPr>
              <w:fldChar w:fldCharType="separate"/>
            </w:r>
            <w:r w:rsidR="00005D5F">
              <w:rPr>
                <w:noProof/>
                <w:webHidden/>
              </w:rPr>
              <w:t>12</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74" w:history="1">
            <w:r w:rsidR="00661229" w:rsidRPr="00793AA0">
              <w:rPr>
                <w:rStyle w:val="Hyperlink"/>
                <w:noProof/>
              </w:rPr>
              <w:t>1.4.4</w:t>
            </w:r>
            <w:r w:rsidR="00661229">
              <w:rPr>
                <w:rFonts w:asciiTheme="minorHAnsi" w:eastAsiaTheme="minorEastAsia" w:hAnsiTheme="minorHAnsi" w:cstheme="minorBidi"/>
                <w:noProof/>
                <w:sz w:val="22"/>
                <w:szCs w:val="22"/>
              </w:rPr>
              <w:tab/>
            </w:r>
            <w:r w:rsidR="00661229" w:rsidRPr="00793AA0">
              <w:rPr>
                <w:rStyle w:val="Hyperlink"/>
                <w:noProof/>
              </w:rPr>
              <w:t>Procedure</w:t>
            </w:r>
            <w:r w:rsidR="00661229">
              <w:rPr>
                <w:noProof/>
                <w:webHidden/>
              </w:rPr>
              <w:tab/>
            </w:r>
            <w:r>
              <w:rPr>
                <w:noProof/>
                <w:webHidden/>
              </w:rPr>
              <w:fldChar w:fldCharType="begin"/>
            </w:r>
            <w:r w:rsidR="00661229">
              <w:rPr>
                <w:noProof/>
                <w:webHidden/>
              </w:rPr>
              <w:instrText xml:space="preserve"> PAGEREF _Toc275771174 \h </w:instrText>
            </w:r>
            <w:r>
              <w:rPr>
                <w:noProof/>
                <w:webHidden/>
              </w:rPr>
            </w:r>
            <w:r>
              <w:rPr>
                <w:noProof/>
                <w:webHidden/>
              </w:rPr>
              <w:fldChar w:fldCharType="separate"/>
            </w:r>
            <w:r w:rsidR="00005D5F">
              <w:rPr>
                <w:noProof/>
                <w:webHidden/>
              </w:rPr>
              <w:t>12</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75" w:history="1">
            <w:r w:rsidR="00661229" w:rsidRPr="00793AA0">
              <w:rPr>
                <w:rStyle w:val="Hyperlink"/>
                <w:noProof/>
              </w:rPr>
              <w:t>1.4.5</w:t>
            </w:r>
            <w:r w:rsidR="00661229">
              <w:rPr>
                <w:rFonts w:asciiTheme="minorHAnsi" w:eastAsiaTheme="minorEastAsia" w:hAnsiTheme="minorHAnsi" w:cstheme="minorBidi"/>
                <w:noProof/>
                <w:sz w:val="22"/>
                <w:szCs w:val="22"/>
              </w:rPr>
              <w:tab/>
            </w:r>
            <w:r w:rsidR="00661229" w:rsidRPr="00793AA0">
              <w:rPr>
                <w:rStyle w:val="Hyperlink"/>
                <w:noProof/>
              </w:rPr>
              <w:t>Population and sample</w:t>
            </w:r>
            <w:r w:rsidR="00661229">
              <w:rPr>
                <w:noProof/>
                <w:webHidden/>
              </w:rPr>
              <w:tab/>
            </w:r>
            <w:r>
              <w:rPr>
                <w:noProof/>
                <w:webHidden/>
              </w:rPr>
              <w:fldChar w:fldCharType="begin"/>
            </w:r>
            <w:r w:rsidR="00661229">
              <w:rPr>
                <w:noProof/>
                <w:webHidden/>
              </w:rPr>
              <w:instrText xml:space="preserve"> PAGEREF _Toc275771175 \h </w:instrText>
            </w:r>
            <w:r>
              <w:rPr>
                <w:noProof/>
                <w:webHidden/>
              </w:rPr>
            </w:r>
            <w:r>
              <w:rPr>
                <w:noProof/>
                <w:webHidden/>
              </w:rPr>
              <w:fldChar w:fldCharType="separate"/>
            </w:r>
            <w:r w:rsidR="00005D5F">
              <w:rPr>
                <w:noProof/>
                <w:webHidden/>
              </w:rPr>
              <w:t>12</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76" w:history="1">
            <w:r w:rsidR="00661229" w:rsidRPr="00793AA0">
              <w:rPr>
                <w:rStyle w:val="Hyperlink"/>
                <w:noProof/>
              </w:rPr>
              <w:t>1.4.6</w:t>
            </w:r>
            <w:r w:rsidR="00661229">
              <w:rPr>
                <w:rFonts w:asciiTheme="minorHAnsi" w:eastAsiaTheme="minorEastAsia" w:hAnsiTheme="minorHAnsi" w:cstheme="minorBidi"/>
                <w:noProof/>
                <w:sz w:val="22"/>
                <w:szCs w:val="22"/>
              </w:rPr>
              <w:tab/>
            </w:r>
            <w:r w:rsidR="00661229" w:rsidRPr="00793AA0">
              <w:rPr>
                <w:rStyle w:val="Hyperlink"/>
                <w:noProof/>
              </w:rPr>
              <w:t>Instruments and measures</w:t>
            </w:r>
            <w:r w:rsidR="00661229">
              <w:rPr>
                <w:noProof/>
                <w:webHidden/>
              </w:rPr>
              <w:tab/>
            </w:r>
            <w:r>
              <w:rPr>
                <w:noProof/>
                <w:webHidden/>
              </w:rPr>
              <w:fldChar w:fldCharType="begin"/>
            </w:r>
            <w:r w:rsidR="00661229">
              <w:rPr>
                <w:noProof/>
                <w:webHidden/>
              </w:rPr>
              <w:instrText xml:space="preserve"> PAGEREF _Toc275771176 \h </w:instrText>
            </w:r>
            <w:r>
              <w:rPr>
                <w:noProof/>
                <w:webHidden/>
              </w:rPr>
            </w:r>
            <w:r>
              <w:rPr>
                <w:noProof/>
                <w:webHidden/>
              </w:rPr>
              <w:fldChar w:fldCharType="separate"/>
            </w:r>
            <w:r w:rsidR="00005D5F">
              <w:rPr>
                <w:noProof/>
                <w:webHidden/>
              </w:rPr>
              <w:t>12</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77" w:history="1">
            <w:r w:rsidR="00661229" w:rsidRPr="00793AA0">
              <w:rPr>
                <w:rStyle w:val="Hyperlink"/>
                <w:noProof/>
              </w:rPr>
              <w:t>1.5</w:t>
            </w:r>
            <w:r w:rsidR="00661229">
              <w:rPr>
                <w:rFonts w:asciiTheme="minorHAnsi" w:eastAsiaTheme="minorEastAsia" w:hAnsiTheme="minorHAnsi" w:cstheme="minorBidi"/>
                <w:noProof/>
                <w:sz w:val="22"/>
                <w:szCs w:val="22"/>
              </w:rPr>
              <w:tab/>
            </w:r>
            <w:r w:rsidR="00661229" w:rsidRPr="00793AA0">
              <w:rPr>
                <w:rStyle w:val="Hyperlink"/>
                <w:noProof/>
              </w:rPr>
              <w:t>Scope and limitations</w:t>
            </w:r>
            <w:r w:rsidR="00661229">
              <w:rPr>
                <w:noProof/>
                <w:webHidden/>
              </w:rPr>
              <w:tab/>
            </w:r>
            <w:r>
              <w:rPr>
                <w:noProof/>
                <w:webHidden/>
              </w:rPr>
              <w:fldChar w:fldCharType="begin"/>
            </w:r>
            <w:r w:rsidR="00661229">
              <w:rPr>
                <w:noProof/>
                <w:webHidden/>
              </w:rPr>
              <w:instrText xml:space="preserve"> PAGEREF _Toc275771177 \h </w:instrText>
            </w:r>
            <w:r>
              <w:rPr>
                <w:noProof/>
                <w:webHidden/>
              </w:rPr>
            </w:r>
            <w:r>
              <w:rPr>
                <w:noProof/>
                <w:webHidden/>
              </w:rPr>
              <w:fldChar w:fldCharType="separate"/>
            </w:r>
            <w:r w:rsidR="00005D5F">
              <w:rPr>
                <w:noProof/>
                <w:webHidden/>
              </w:rPr>
              <w:t>12</w:t>
            </w:r>
            <w:r>
              <w:rPr>
                <w:noProof/>
                <w:webHidden/>
              </w:rPr>
              <w:fldChar w:fldCharType="end"/>
            </w:r>
          </w:hyperlink>
        </w:p>
        <w:p w:rsidR="00661229" w:rsidRDefault="002D481A">
          <w:pPr>
            <w:pStyle w:val="TOC1"/>
            <w:tabs>
              <w:tab w:val="left" w:pos="480"/>
              <w:tab w:val="right" w:leader="dot" w:pos="8296"/>
            </w:tabs>
            <w:rPr>
              <w:rFonts w:asciiTheme="minorHAnsi" w:eastAsiaTheme="minorEastAsia" w:hAnsiTheme="minorHAnsi" w:cstheme="minorBidi"/>
              <w:noProof/>
              <w:sz w:val="22"/>
              <w:szCs w:val="22"/>
            </w:rPr>
          </w:pPr>
          <w:hyperlink w:anchor="_Toc275771178" w:history="1">
            <w:r w:rsidR="00661229" w:rsidRPr="00793AA0">
              <w:rPr>
                <w:rStyle w:val="Hyperlink"/>
                <w:noProof/>
                <w:lang w:bidi="en-US"/>
              </w:rPr>
              <w:t>2</w:t>
            </w:r>
            <w:r w:rsidR="00661229">
              <w:rPr>
                <w:rFonts w:asciiTheme="minorHAnsi" w:eastAsiaTheme="minorEastAsia" w:hAnsiTheme="minorHAnsi" w:cstheme="minorBidi"/>
                <w:noProof/>
                <w:sz w:val="22"/>
                <w:szCs w:val="22"/>
              </w:rPr>
              <w:tab/>
            </w:r>
            <w:r w:rsidR="00661229">
              <w:rPr>
                <w:rStyle w:val="Hyperlink"/>
                <w:noProof/>
                <w:lang w:bidi="en-US"/>
              </w:rPr>
              <w:t>L</w:t>
            </w:r>
            <w:r w:rsidR="00661229" w:rsidRPr="00793AA0">
              <w:rPr>
                <w:rStyle w:val="Hyperlink"/>
                <w:noProof/>
                <w:lang w:bidi="en-US"/>
              </w:rPr>
              <w:t>iterature review</w:t>
            </w:r>
            <w:r w:rsidR="00661229">
              <w:rPr>
                <w:noProof/>
                <w:webHidden/>
              </w:rPr>
              <w:tab/>
            </w:r>
            <w:r>
              <w:rPr>
                <w:noProof/>
                <w:webHidden/>
              </w:rPr>
              <w:fldChar w:fldCharType="begin"/>
            </w:r>
            <w:r w:rsidR="00661229">
              <w:rPr>
                <w:noProof/>
                <w:webHidden/>
              </w:rPr>
              <w:instrText xml:space="preserve"> PAGEREF _Toc275771178 \h </w:instrText>
            </w:r>
            <w:r>
              <w:rPr>
                <w:noProof/>
                <w:webHidden/>
              </w:rPr>
            </w:r>
            <w:r>
              <w:rPr>
                <w:noProof/>
                <w:webHidden/>
              </w:rPr>
              <w:fldChar w:fldCharType="separate"/>
            </w:r>
            <w:r w:rsidR="00005D5F">
              <w:rPr>
                <w:noProof/>
                <w:webHidden/>
              </w:rPr>
              <w:t>14</w:t>
            </w:r>
            <w:r>
              <w:rPr>
                <w:noProof/>
                <w:webHidden/>
              </w:rPr>
              <w:fldChar w:fldCharType="end"/>
            </w:r>
          </w:hyperlink>
        </w:p>
        <w:p w:rsidR="00661229" w:rsidRDefault="002D481A">
          <w:pPr>
            <w:pStyle w:val="TOC1"/>
            <w:tabs>
              <w:tab w:val="left" w:pos="480"/>
              <w:tab w:val="right" w:leader="dot" w:pos="8296"/>
            </w:tabs>
            <w:rPr>
              <w:rFonts w:asciiTheme="minorHAnsi" w:eastAsiaTheme="minorEastAsia" w:hAnsiTheme="minorHAnsi" w:cstheme="minorBidi"/>
              <w:noProof/>
              <w:sz w:val="22"/>
              <w:szCs w:val="22"/>
            </w:rPr>
          </w:pPr>
          <w:hyperlink w:anchor="_Toc275771179" w:history="1">
            <w:r w:rsidR="00661229" w:rsidRPr="00793AA0">
              <w:rPr>
                <w:rStyle w:val="Hyperlink"/>
                <w:noProof/>
                <w:lang w:bidi="en-US"/>
              </w:rPr>
              <w:t>3</w:t>
            </w:r>
            <w:r w:rsidR="00661229">
              <w:rPr>
                <w:rFonts w:asciiTheme="minorHAnsi" w:eastAsiaTheme="minorEastAsia" w:hAnsiTheme="minorHAnsi" w:cstheme="minorBidi"/>
                <w:noProof/>
                <w:sz w:val="22"/>
                <w:szCs w:val="22"/>
              </w:rPr>
              <w:tab/>
            </w:r>
            <w:r w:rsidR="00661229">
              <w:rPr>
                <w:rStyle w:val="Hyperlink"/>
                <w:noProof/>
                <w:lang w:bidi="en-US"/>
              </w:rPr>
              <w:t>I</w:t>
            </w:r>
            <w:r w:rsidR="00661229" w:rsidRPr="00793AA0">
              <w:rPr>
                <w:rStyle w:val="Hyperlink"/>
                <w:noProof/>
                <w:lang w:bidi="en-US"/>
              </w:rPr>
              <w:t>ndustrial overview</w:t>
            </w:r>
            <w:r w:rsidR="00661229">
              <w:rPr>
                <w:noProof/>
                <w:webHidden/>
              </w:rPr>
              <w:tab/>
            </w:r>
            <w:r>
              <w:rPr>
                <w:noProof/>
                <w:webHidden/>
              </w:rPr>
              <w:fldChar w:fldCharType="begin"/>
            </w:r>
            <w:r w:rsidR="00661229">
              <w:rPr>
                <w:noProof/>
                <w:webHidden/>
              </w:rPr>
              <w:instrText xml:space="preserve"> PAGEREF _Toc275771179 \h </w:instrText>
            </w:r>
            <w:r>
              <w:rPr>
                <w:noProof/>
                <w:webHidden/>
              </w:rPr>
            </w:r>
            <w:r>
              <w:rPr>
                <w:noProof/>
                <w:webHidden/>
              </w:rPr>
              <w:fldChar w:fldCharType="separate"/>
            </w:r>
            <w:r w:rsidR="00005D5F">
              <w:rPr>
                <w:noProof/>
                <w:webHidden/>
              </w:rPr>
              <w:t>16</w:t>
            </w:r>
            <w:r>
              <w:rPr>
                <w:noProof/>
                <w:webHidden/>
              </w:rPr>
              <w:fldChar w:fldCharType="end"/>
            </w:r>
          </w:hyperlink>
        </w:p>
        <w:p w:rsidR="00661229" w:rsidRDefault="002D481A">
          <w:pPr>
            <w:pStyle w:val="TOC1"/>
            <w:tabs>
              <w:tab w:val="left" w:pos="480"/>
              <w:tab w:val="right" w:leader="dot" w:pos="8296"/>
            </w:tabs>
            <w:rPr>
              <w:rFonts w:asciiTheme="minorHAnsi" w:eastAsiaTheme="minorEastAsia" w:hAnsiTheme="minorHAnsi" w:cstheme="minorBidi"/>
              <w:noProof/>
              <w:sz w:val="22"/>
              <w:szCs w:val="22"/>
            </w:rPr>
          </w:pPr>
          <w:hyperlink w:anchor="_Toc275771180" w:history="1">
            <w:r w:rsidR="00661229" w:rsidRPr="00793AA0">
              <w:rPr>
                <w:rStyle w:val="Hyperlink"/>
                <w:noProof/>
                <w:lang w:bidi="en-US"/>
              </w:rPr>
              <w:t>4</w:t>
            </w:r>
            <w:r w:rsidR="00661229">
              <w:rPr>
                <w:rFonts w:asciiTheme="minorHAnsi" w:eastAsiaTheme="minorEastAsia" w:hAnsiTheme="minorHAnsi" w:cstheme="minorBidi"/>
                <w:noProof/>
                <w:sz w:val="22"/>
                <w:szCs w:val="22"/>
              </w:rPr>
              <w:tab/>
            </w:r>
            <w:r w:rsidR="00661229" w:rsidRPr="00793AA0">
              <w:rPr>
                <w:rStyle w:val="Hyperlink"/>
                <w:noProof/>
                <w:lang w:bidi="en-US"/>
              </w:rPr>
              <w:t>Company Overview</w:t>
            </w:r>
            <w:r w:rsidR="00661229">
              <w:rPr>
                <w:noProof/>
                <w:webHidden/>
              </w:rPr>
              <w:tab/>
            </w:r>
            <w:r>
              <w:rPr>
                <w:noProof/>
                <w:webHidden/>
              </w:rPr>
              <w:fldChar w:fldCharType="begin"/>
            </w:r>
            <w:r w:rsidR="00661229">
              <w:rPr>
                <w:noProof/>
                <w:webHidden/>
              </w:rPr>
              <w:instrText xml:space="preserve"> PAGEREF _Toc275771180 \h </w:instrText>
            </w:r>
            <w:r>
              <w:rPr>
                <w:noProof/>
                <w:webHidden/>
              </w:rPr>
            </w:r>
            <w:r>
              <w:rPr>
                <w:noProof/>
                <w:webHidden/>
              </w:rPr>
              <w:fldChar w:fldCharType="separate"/>
            </w:r>
            <w:r w:rsidR="00005D5F">
              <w:rPr>
                <w:noProof/>
                <w:webHidden/>
              </w:rPr>
              <w:t>21</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81" w:history="1">
            <w:r w:rsidR="00661229" w:rsidRPr="00793AA0">
              <w:rPr>
                <w:rStyle w:val="Hyperlink"/>
                <w:noProof/>
                <w:lang w:bidi="en-US"/>
              </w:rPr>
              <w:t>4.1</w:t>
            </w:r>
            <w:r w:rsidR="00661229">
              <w:rPr>
                <w:rFonts w:asciiTheme="minorHAnsi" w:eastAsiaTheme="minorEastAsia" w:hAnsiTheme="minorHAnsi" w:cstheme="minorBidi"/>
                <w:noProof/>
                <w:sz w:val="22"/>
                <w:szCs w:val="22"/>
              </w:rPr>
              <w:tab/>
            </w:r>
            <w:r w:rsidR="00661229" w:rsidRPr="00793AA0">
              <w:rPr>
                <w:rStyle w:val="Hyperlink"/>
                <w:noProof/>
                <w:lang w:bidi="en-US"/>
              </w:rPr>
              <w:t>Current scenario:</w:t>
            </w:r>
            <w:r w:rsidR="00661229">
              <w:rPr>
                <w:noProof/>
                <w:webHidden/>
              </w:rPr>
              <w:tab/>
            </w:r>
            <w:r>
              <w:rPr>
                <w:noProof/>
                <w:webHidden/>
              </w:rPr>
              <w:fldChar w:fldCharType="begin"/>
            </w:r>
            <w:r w:rsidR="00661229">
              <w:rPr>
                <w:noProof/>
                <w:webHidden/>
              </w:rPr>
              <w:instrText xml:space="preserve"> PAGEREF _Toc275771181 \h </w:instrText>
            </w:r>
            <w:r>
              <w:rPr>
                <w:noProof/>
                <w:webHidden/>
              </w:rPr>
            </w:r>
            <w:r>
              <w:rPr>
                <w:noProof/>
                <w:webHidden/>
              </w:rPr>
              <w:fldChar w:fldCharType="separate"/>
            </w:r>
            <w:r w:rsidR="00005D5F">
              <w:rPr>
                <w:noProof/>
                <w:webHidden/>
              </w:rPr>
              <w:t>23</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82" w:history="1">
            <w:r w:rsidR="00661229" w:rsidRPr="00793AA0">
              <w:rPr>
                <w:rStyle w:val="Hyperlink"/>
                <w:noProof/>
                <w:lang w:bidi="en-US"/>
              </w:rPr>
              <w:t>4.2</w:t>
            </w:r>
            <w:r w:rsidR="00661229">
              <w:rPr>
                <w:rFonts w:asciiTheme="minorHAnsi" w:eastAsiaTheme="minorEastAsia" w:hAnsiTheme="minorHAnsi" w:cstheme="minorBidi"/>
                <w:noProof/>
                <w:sz w:val="22"/>
                <w:szCs w:val="22"/>
              </w:rPr>
              <w:tab/>
            </w:r>
            <w:r w:rsidR="00661229" w:rsidRPr="00793AA0">
              <w:rPr>
                <w:rStyle w:val="Hyperlink"/>
                <w:noProof/>
                <w:lang w:bidi="en-US"/>
              </w:rPr>
              <w:t>Future Plans</w:t>
            </w:r>
            <w:r w:rsidR="00661229">
              <w:rPr>
                <w:noProof/>
                <w:webHidden/>
              </w:rPr>
              <w:tab/>
            </w:r>
            <w:r>
              <w:rPr>
                <w:noProof/>
                <w:webHidden/>
              </w:rPr>
              <w:fldChar w:fldCharType="begin"/>
            </w:r>
            <w:r w:rsidR="00661229">
              <w:rPr>
                <w:noProof/>
                <w:webHidden/>
              </w:rPr>
              <w:instrText xml:space="preserve"> PAGEREF _Toc275771182 \h </w:instrText>
            </w:r>
            <w:r>
              <w:rPr>
                <w:noProof/>
                <w:webHidden/>
              </w:rPr>
            </w:r>
            <w:r>
              <w:rPr>
                <w:noProof/>
                <w:webHidden/>
              </w:rPr>
              <w:fldChar w:fldCharType="separate"/>
            </w:r>
            <w:r w:rsidR="00005D5F">
              <w:rPr>
                <w:noProof/>
                <w:webHidden/>
              </w:rPr>
              <w:t>24</w:t>
            </w:r>
            <w:r>
              <w:rPr>
                <w:noProof/>
                <w:webHidden/>
              </w:rPr>
              <w:fldChar w:fldCharType="end"/>
            </w:r>
          </w:hyperlink>
        </w:p>
        <w:p w:rsidR="00661229" w:rsidRDefault="002D481A">
          <w:pPr>
            <w:pStyle w:val="TOC1"/>
            <w:tabs>
              <w:tab w:val="left" w:pos="480"/>
              <w:tab w:val="right" w:leader="dot" w:pos="8296"/>
            </w:tabs>
            <w:rPr>
              <w:rFonts w:asciiTheme="minorHAnsi" w:eastAsiaTheme="minorEastAsia" w:hAnsiTheme="minorHAnsi" w:cstheme="minorBidi"/>
              <w:noProof/>
              <w:sz w:val="22"/>
              <w:szCs w:val="22"/>
            </w:rPr>
          </w:pPr>
          <w:hyperlink w:anchor="_Toc275771183" w:history="1">
            <w:r w:rsidR="00661229" w:rsidRPr="00793AA0">
              <w:rPr>
                <w:rStyle w:val="Hyperlink"/>
                <w:noProof/>
                <w:lang w:bidi="en-US"/>
              </w:rPr>
              <w:t>5</w:t>
            </w:r>
            <w:r w:rsidR="00661229">
              <w:rPr>
                <w:rFonts w:asciiTheme="minorHAnsi" w:eastAsiaTheme="minorEastAsia" w:hAnsiTheme="minorHAnsi" w:cstheme="minorBidi"/>
                <w:noProof/>
                <w:sz w:val="22"/>
                <w:szCs w:val="22"/>
              </w:rPr>
              <w:tab/>
            </w:r>
            <w:r w:rsidR="00661229" w:rsidRPr="00793AA0">
              <w:rPr>
                <w:rStyle w:val="Hyperlink"/>
                <w:noProof/>
                <w:lang w:bidi="en-US"/>
              </w:rPr>
              <w:t>Results and Findings</w:t>
            </w:r>
            <w:r w:rsidR="00661229">
              <w:rPr>
                <w:noProof/>
                <w:webHidden/>
              </w:rPr>
              <w:tab/>
            </w:r>
            <w:r>
              <w:rPr>
                <w:noProof/>
                <w:webHidden/>
              </w:rPr>
              <w:fldChar w:fldCharType="begin"/>
            </w:r>
            <w:r w:rsidR="00661229">
              <w:rPr>
                <w:noProof/>
                <w:webHidden/>
              </w:rPr>
              <w:instrText xml:space="preserve"> PAGEREF _Toc275771183 \h </w:instrText>
            </w:r>
            <w:r>
              <w:rPr>
                <w:noProof/>
                <w:webHidden/>
              </w:rPr>
            </w:r>
            <w:r>
              <w:rPr>
                <w:noProof/>
                <w:webHidden/>
              </w:rPr>
              <w:fldChar w:fldCharType="separate"/>
            </w:r>
            <w:r w:rsidR="00005D5F">
              <w:rPr>
                <w:noProof/>
                <w:webHidden/>
              </w:rPr>
              <w:t>26</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84" w:history="1">
            <w:r w:rsidR="00661229" w:rsidRPr="00793AA0">
              <w:rPr>
                <w:rStyle w:val="Hyperlink"/>
                <w:noProof/>
              </w:rPr>
              <w:t>5.1</w:t>
            </w:r>
            <w:r w:rsidR="00661229">
              <w:rPr>
                <w:rFonts w:asciiTheme="minorHAnsi" w:eastAsiaTheme="minorEastAsia" w:hAnsiTheme="minorHAnsi" w:cstheme="minorBidi"/>
                <w:noProof/>
                <w:sz w:val="22"/>
                <w:szCs w:val="22"/>
              </w:rPr>
              <w:tab/>
            </w:r>
            <w:r w:rsidR="00661229" w:rsidRPr="00793AA0">
              <w:rPr>
                <w:rStyle w:val="Hyperlink"/>
                <w:noProof/>
              </w:rPr>
              <w:t>Financial analysis</w:t>
            </w:r>
            <w:r w:rsidR="00661229">
              <w:rPr>
                <w:noProof/>
                <w:webHidden/>
              </w:rPr>
              <w:tab/>
            </w:r>
            <w:r>
              <w:rPr>
                <w:noProof/>
                <w:webHidden/>
              </w:rPr>
              <w:fldChar w:fldCharType="begin"/>
            </w:r>
            <w:r w:rsidR="00661229">
              <w:rPr>
                <w:noProof/>
                <w:webHidden/>
              </w:rPr>
              <w:instrText xml:space="preserve"> PAGEREF _Toc275771184 \h </w:instrText>
            </w:r>
            <w:r>
              <w:rPr>
                <w:noProof/>
                <w:webHidden/>
              </w:rPr>
            </w:r>
            <w:r>
              <w:rPr>
                <w:noProof/>
                <w:webHidden/>
              </w:rPr>
              <w:fldChar w:fldCharType="separate"/>
            </w:r>
            <w:r w:rsidR="00005D5F">
              <w:rPr>
                <w:noProof/>
                <w:webHidden/>
              </w:rPr>
              <w:t>26</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85" w:history="1">
            <w:r w:rsidR="00661229" w:rsidRPr="00793AA0">
              <w:rPr>
                <w:rStyle w:val="Hyperlink"/>
                <w:noProof/>
              </w:rPr>
              <w:t>5.2</w:t>
            </w:r>
            <w:r w:rsidR="00661229">
              <w:rPr>
                <w:rFonts w:asciiTheme="minorHAnsi" w:eastAsiaTheme="minorEastAsia" w:hAnsiTheme="minorHAnsi" w:cstheme="minorBidi"/>
                <w:noProof/>
                <w:sz w:val="22"/>
                <w:szCs w:val="22"/>
              </w:rPr>
              <w:tab/>
            </w:r>
            <w:r w:rsidR="00661229">
              <w:rPr>
                <w:rStyle w:val="Hyperlink"/>
                <w:noProof/>
              </w:rPr>
              <w:t>Importance of ratio analysis</w:t>
            </w:r>
            <w:r w:rsidR="00661229">
              <w:rPr>
                <w:noProof/>
                <w:webHidden/>
              </w:rPr>
              <w:tab/>
            </w:r>
            <w:r>
              <w:rPr>
                <w:noProof/>
                <w:webHidden/>
              </w:rPr>
              <w:fldChar w:fldCharType="begin"/>
            </w:r>
            <w:r w:rsidR="00661229">
              <w:rPr>
                <w:noProof/>
                <w:webHidden/>
              </w:rPr>
              <w:instrText xml:space="preserve"> PAGEREF _Toc275771185 \h </w:instrText>
            </w:r>
            <w:r>
              <w:rPr>
                <w:noProof/>
                <w:webHidden/>
              </w:rPr>
            </w:r>
            <w:r>
              <w:rPr>
                <w:noProof/>
                <w:webHidden/>
              </w:rPr>
              <w:fldChar w:fldCharType="separate"/>
            </w:r>
            <w:r w:rsidR="00005D5F">
              <w:rPr>
                <w:noProof/>
                <w:webHidden/>
              </w:rPr>
              <w:t>26</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86" w:history="1">
            <w:r w:rsidR="00661229" w:rsidRPr="00793AA0">
              <w:rPr>
                <w:rStyle w:val="Hyperlink"/>
                <w:noProof/>
              </w:rPr>
              <w:t>5.3</w:t>
            </w:r>
            <w:r w:rsidR="00661229">
              <w:rPr>
                <w:rFonts w:asciiTheme="minorHAnsi" w:eastAsiaTheme="minorEastAsia" w:hAnsiTheme="minorHAnsi" w:cstheme="minorBidi"/>
                <w:noProof/>
                <w:sz w:val="22"/>
                <w:szCs w:val="22"/>
              </w:rPr>
              <w:tab/>
            </w:r>
            <w:r w:rsidR="00661229" w:rsidRPr="00793AA0">
              <w:rPr>
                <w:rStyle w:val="Hyperlink"/>
                <w:noProof/>
              </w:rPr>
              <w:t>Trend Analysis</w:t>
            </w:r>
            <w:r w:rsidR="00661229">
              <w:rPr>
                <w:noProof/>
                <w:webHidden/>
              </w:rPr>
              <w:tab/>
            </w:r>
            <w:r>
              <w:rPr>
                <w:noProof/>
                <w:webHidden/>
              </w:rPr>
              <w:fldChar w:fldCharType="begin"/>
            </w:r>
            <w:r w:rsidR="00661229">
              <w:rPr>
                <w:noProof/>
                <w:webHidden/>
              </w:rPr>
              <w:instrText xml:space="preserve"> PAGEREF _Toc275771186 \h </w:instrText>
            </w:r>
            <w:r>
              <w:rPr>
                <w:noProof/>
                <w:webHidden/>
              </w:rPr>
            </w:r>
            <w:r>
              <w:rPr>
                <w:noProof/>
                <w:webHidden/>
              </w:rPr>
              <w:fldChar w:fldCharType="separate"/>
            </w:r>
            <w:r w:rsidR="00005D5F">
              <w:rPr>
                <w:noProof/>
                <w:webHidden/>
              </w:rPr>
              <w:t>27</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87" w:history="1">
            <w:r w:rsidR="00661229" w:rsidRPr="00793AA0">
              <w:rPr>
                <w:rStyle w:val="Hyperlink"/>
                <w:noProof/>
              </w:rPr>
              <w:t>5.4</w:t>
            </w:r>
            <w:r w:rsidR="00661229">
              <w:rPr>
                <w:rFonts w:asciiTheme="minorHAnsi" w:eastAsiaTheme="minorEastAsia" w:hAnsiTheme="minorHAnsi" w:cstheme="minorBidi"/>
                <w:noProof/>
                <w:sz w:val="22"/>
                <w:szCs w:val="22"/>
              </w:rPr>
              <w:tab/>
            </w:r>
            <w:r w:rsidR="00661229" w:rsidRPr="00793AA0">
              <w:rPr>
                <w:rStyle w:val="Hyperlink"/>
                <w:noProof/>
              </w:rPr>
              <w:t xml:space="preserve">Ratio Analysis for year </w:t>
            </w:r>
            <w:r w:rsidR="00661229">
              <w:rPr>
                <w:rStyle w:val="Hyperlink"/>
                <w:noProof/>
              </w:rPr>
              <w:t>ended 2009</w:t>
            </w:r>
            <w:r w:rsidR="00661229">
              <w:rPr>
                <w:noProof/>
                <w:webHidden/>
              </w:rPr>
              <w:tab/>
            </w:r>
            <w:r>
              <w:rPr>
                <w:noProof/>
                <w:webHidden/>
              </w:rPr>
              <w:fldChar w:fldCharType="begin"/>
            </w:r>
            <w:r w:rsidR="00661229">
              <w:rPr>
                <w:noProof/>
                <w:webHidden/>
              </w:rPr>
              <w:instrText xml:space="preserve"> PAGEREF _Toc275771187 \h </w:instrText>
            </w:r>
            <w:r>
              <w:rPr>
                <w:noProof/>
                <w:webHidden/>
              </w:rPr>
            </w:r>
            <w:r>
              <w:rPr>
                <w:noProof/>
                <w:webHidden/>
              </w:rPr>
              <w:fldChar w:fldCharType="separate"/>
            </w:r>
            <w:r w:rsidR="00005D5F">
              <w:rPr>
                <w:noProof/>
                <w:webHidden/>
              </w:rPr>
              <w:t>27</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88" w:history="1">
            <w:r w:rsidR="00661229" w:rsidRPr="00793AA0">
              <w:rPr>
                <w:rStyle w:val="Hyperlink"/>
                <w:noProof/>
              </w:rPr>
              <w:t>5.4.1</w:t>
            </w:r>
            <w:r w:rsidR="00661229">
              <w:rPr>
                <w:rFonts w:asciiTheme="minorHAnsi" w:eastAsiaTheme="minorEastAsia" w:hAnsiTheme="minorHAnsi" w:cstheme="minorBidi"/>
                <w:noProof/>
                <w:sz w:val="22"/>
                <w:szCs w:val="22"/>
              </w:rPr>
              <w:tab/>
            </w:r>
            <w:r w:rsidR="00661229" w:rsidRPr="00793AA0">
              <w:rPr>
                <w:rStyle w:val="Hyperlink"/>
                <w:noProof/>
              </w:rPr>
              <w:t>Operating ratios</w:t>
            </w:r>
            <w:r w:rsidR="00661229">
              <w:rPr>
                <w:noProof/>
                <w:webHidden/>
              </w:rPr>
              <w:tab/>
            </w:r>
            <w:r>
              <w:rPr>
                <w:noProof/>
                <w:webHidden/>
              </w:rPr>
              <w:fldChar w:fldCharType="begin"/>
            </w:r>
            <w:r w:rsidR="00661229">
              <w:rPr>
                <w:noProof/>
                <w:webHidden/>
              </w:rPr>
              <w:instrText xml:space="preserve"> PAGEREF _Toc275771188 \h </w:instrText>
            </w:r>
            <w:r>
              <w:rPr>
                <w:noProof/>
                <w:webHidden/>
              </w:rPr>
            </w:r>
            <w:r>
              <w:rPr>
                <w:noProof/>
                <w:webHidden/>
              </w:rPr>
              <w:fldChar w:fldCharType="separate"/>
            </w:r>
            <w:r w:rsidR="00005D5F">
              <w:rPr>
                <w:noProof/>
                <w:webHidden/>
              </w:rPr>
              <w:t>27</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89" w:history="1">
            <w:r w:rsidR="00661229" w:rsidRPr="00793AA0">
              <w:rPr>
                <w:rStyle w:val="Hyperlink"/>
                <w:noProof/>
              </w:rPr>
              <w:t>5.4.2</w:t>
            </w:r>
            <w:r w:rsidR="00661229">
              <w:rPr>
                <w:rFonts w:asciiTheme="minorHAnsi" w:eastAsiaTheme="minorEastAsia" w:hAnsiTheme="minorHAnsi" w:cstheme="minorBidi"/>
                <w:noProof/>
                <w:sz w:val="22"/>
                <w:szCs w:val="22"/>
              </w:rPr>
              <w:tab/>
            </w:r>
            <w:r w:rsidR="00661229" w:rsidRPr="00793AA0">
              <w:rPr>
                <w:rStyle w:val="Hyperlink"/>
                <w:noProof/>
              </w:rPr>
              <w:t>Performance Ratio</w:t>
            </w:r>
            <w:r w:rsidR="00661229">
              <w:rPr>
                <w:noProof/>
                <w:webHidden/>
              </w:rPr>
              <w:tab/>
            </w:r>
            <w:r>
              <w:rPr>
                <w:noProof/>
                <w:webHidden/>
              </w:rPr>
              <w:fldChar w:fldCharType="begin"/>
            </w:r>
            <w:r w:rsidR="00661229">
              <w:rPr>
                <w:noProof/>
                <w:webHidden/>
              </w:rPr>
              <w:instrText xml:space="preserve"> PAGEREF _Toc275771189 \h </w:instrText>
            </w:r>
            <w:r>
              <w:rPr>
                <w:noProof/>
                <w:webHidden/>
              </w:rPr>
            </w:r>
            <w:r>
              <w:rPr>
                <w:noProof/>
                <w:webHidden/>
              </w:rPr>
              <w:fldChar w:fldCharType="separate"/>
            </w:r>
            <w:r w:rsidR="00005D5F">
              <w:rPr>
                <w:noProof/>
                <w:webHidden/>
              </w:rPr>
              <w:t>30</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90" w:history="1">
            <w:r w:rsidR="00661229" w:rsidRPr="00793AA0">
              <w:rPr>
                <w:rStyle w:val="Hyperlink"/>
                <w:noProof/>
              </w:rPr>
              <w:t>5.4.3</w:t>
            </w:r>
            <w:r w:rsidR="00661229">
              <w:rPr>
                <w:rFonts w:asciiTheme="minorHAnsi" w:eastAsiaTheme="minorEastAsia" w:hAnsiTheme="minorHAnsi" w:cstheme="minorBidi"/>
                <w:noProof/>
                <w:sz w:val="22"/>
                <w:szCs w:val="22"/>
              </w:rPr>
              <w:tab/>
            </w:r>
            <w:r w:rsidR="00661229" w:rsidRPr="00793AA0">
              <w:rPr>
                <w:rStyle w:val="Hyperlink"/>
                <w:noProof/>
              </w:rPr>
              <w:t>Liquidity Ratios</w:t>
            </w:r>
            <w:r w:rsidR="00661229">
              <w:rPr>
                <w:noProof/>
                <w:webHidden/>
              </w:rPr>
              <w:tab/>
            </w:r>
            <w:r>
              <w:rPr>
                <w:noProof/>
                <w:webHidden/>
              </w:rPr>
              <w:fldChar w:fldCharType="begin"/>
            </w:r>
            <w:r w:rsidR="00661229">
              <w:rPr>
                <w:noProof/>
                <w:webHidden/>
              </w:rPr>
              <w:instrText xml:space="preserve"> PAGEREF _Toc275771190 \h </w:instrText>
            </w:r>
            <w:r>
              <w:rPr>
                <w:noProof/>
                <w:webHidden/>
              </w:rPr>
            </w:r>
            <w:r>
              <w:rPr>
                <w:noProof/>
                <w:webHidden/>
              </w:rPr>
              <w:fldChar w:fldCharType="separate"/>
            </w:r>
            <w:r w:rsidR="00005D5F">
              <w:rPr>
                <w:noProof/>
                <w:webHidden/>
              </w:rPr>
              <w:t>35</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91" w:history="1">
            <w:r w:rsidR="00661229" w:rsidRPr="00793AA0">
              <w:rPr>
                <w:rStyle w:val="Hyperlink"/>
                <w:noProof/>
              </w:rPr>
              <w:t>5.4.4</w:t>
            </w:r>
            <w:r w:rsidR="00661229">
              <w:rPr>
                <w:rFonts w:asciiTheme="minorHAnsi" w:eastAsiaTheme="minorEastAsia" w:hAnsiTheme="minorHAnsi" w:cstheme="minorBidi"/>
                <w:noProof/>
                <w:sz w:val="22"/>
                <w:szCs w:val="22"/>
              </w:rPr>
              <w:tab/>
            </w:r>
            <w:r w:rsidR="00661229" w:rsidRPr="00793AA0">
              <w:rPr>
                <w:rStyle w:val="Hyperlink"/>
                <w:noProof/>
              </w:rPr>
              <w:t>Leverage Ratios</w:t>
            </w:r>
            <w:r w:rsidR="00661229">
              <w:rPr>
                <w:noProof/>
                <w:webHidden/>
              </w:rPr>
              <w:tab/>
            </w:r>
            <w:r>
              <w:rPr>
                <w:noProof/>
                <w:webHidden/>
              </w:rPr>
              <w:fldChar w:fldCharType="begin"/>
            </w:r>
            <w:r w:rsidR="00661229">
              <w:rPr>
                <w:noProof/>
                <w:webHidden/>
              </w:rPr>
              <w:instrText xml:space="preserve"> PAGEREF _Toc275771191 \h </w:instrText>
            </w:r>
            <w:r>
              <w:rPr>
                <w:noProof/>
                <w:webHidden/>
              </w:rPr>
            </w:r>
            <w:r>
              <w:rPr>
                <w:noProof/>
                <w:webHidden/>
              </w:rPr>
              <w:fldChar w:fldCharType="separate"/>
            </w:r>
            <w:r w:rsidR="00005D5F">
              <w:rPr>
                <w:noProof/>
                <w:webHidden/>
              </w:rPr>
              <w:t>37</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92" w:history="1">
            <w:r w:rsidR="00661229" w:rsidRPr="00793AA0">
              <w:rPr>
                <w:rStyle w:val="Hyperlink"/>
                <w:noProof/>
              </w:rPr>
              <w:t>5.4.5</w:t>
            </w:r>
            <w:r w:rsidR="00661229">
              <w:rPr>
                <w:rFonts w:asciiTheme="minorHAnsi" w:eastAsiaTheme="minorEastAsia" w:hAnsiTheme="minorHAnsi" w:cstheme="minorBidi"/>
                <w:noProof/>
                <w:sz w:val="22"/>
                <w:szCs w:val="22"/>
              </w:rPr>
              <w:tab/>
            </w:r>
            <w:r w:rsidR="00661229" w:rsidRPr="00793AA0">
              <w:rPr>
                <w:rStyle w:val="Hyperlink"/>
                <w:noProof/>
              </w:rPr>
              <w:t>Valuation ratios</w:t>
            </w:r>
            <w:r w:rsidR="00661229">
              <w:rPr>
                <w:noProof/>
                <w:webHidden/>
              </w:rPr>
              <w:tab/>
            </w:r>
            <w:r>
              <w:rPr>
                <w:noProof/>
                <w:webHidden/>
              </w:rPr>
              <w:fldChar w:fldCharType="begin"/>
            </w:r>
            <w:r w:rsidR="00661229">
              <w:rPr>
                <w:noProof/>
                <w:webHidden/>
              </w:rPr>
              <w:instrText xml:space="preserve"> PAGEREF _Toc275771192 \h </w:instrText>
            </w:r>
            <w:r>
              <w:rPr>
                <w:noProof/>
                <w:webHidden/>
              </w:rPr>
            </w:r>
            <w:r>
              <w:rPr>
                <w:noProof/>
                <w:webHidden/>
              </w:rPr>
              <w:fldChar w:fldCharType="separate"/>
            </w:r>
            <w:r w:rsidR="00005D5F">
              <w:rPr>
                <w:noProof/>
                <w:webHidden/>
              </w:rPr>
              <w:t>40</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193" w:history="1">
            <w:r w:rsidR="00661229" w:rsidRPr="00793AA0">
              <w:rPr>
                <w:rStyle w:val="Hyperlink"/>
                <w:noProof/>
              </w:rPr>
              <w:t>5.5</w:t>
            </w:r>
            <w:r w:rsidR="00661229">
              <w:rPr>
                <w:rFonts w:asciiTheme="minorHAnsi" w:eastAsiaTheme="minorEastAsia" w:hAnsiTheme="minorHAnsi" w:cstheme="minorBidi"/>
                <w:noProof/>
                <w:sz w:val="22"/>
                <w:szCs w:val="22"/>
              </w:rPr>
              <w:tab/>
            </w:r>
            <w:r w:rsidR="00661229" w:rsidRPr="00793AA0">
              <w:rPr>
                <w:rStyle w:val="Hyperlink"/>
                <w:noProof/>
              </w:rPr>
              <w:t>Trend Analysis for the period 2000 to 2009</w:t>
            </w:r>
            <w:r w:rsidR="00661229">
              <w:rPr>
                <w:noProof/>
                <w:webHidden/>
              </w:rPr>
              <w:tab/>
            </w:r>
            <w:r>
              <w:rPr>
                <w:noProof/>
                <w:webHidden/>
              </w:rPr>
              <w:fldChar w:fldCharType="begin"/>
            </w:r>
            <w:r w:rsidR="00661229">
              <w:rPr>
                <w:noProof/>
                <w:webHidden/>
              </w:rPr>
              <w:instrText xml:space="preserve"> PAGEREF _Toc275771193 \h </w:instrText>
            </w:r>
            <w:r>
              <w:rPr>
                <w:noProof/>
                <w:webHidden/>
              </w:rPr>
            </w:r>
            <w:r>
              <w:rPr>
                <w:noProof/>
                <w:webHidden/>
              </w:rPr>
              <w:fldChar w:fldCharType="separate"/>
            </w:r>
            <w:r w:rsidR="00005D5F">
              <w:rPr>
                <w:noProof/>
                <w:webHidden/>
              </w:rPr>
              <w:t>42</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94" w:history="1">
            <w:r w:rsidR="00661229" w:rsidRPr="00793AA0">
              <w:rPr>
                <w:rStyle w:val="Hyperlink"/>
                <w:noProof/>
              </w:rPr>
              <w:t>5.5.1</w:t>
            </w:r>
            <w:r w:rsidR="00661229">
              <w:rPr>
                <w:rFonts w:asciiTheme="minorHAnsi" w:eastAsiaTheme="minorEastAsia" w:hAnsiTheme="minorHAnsi" w:cstheme="minorBidi"/>
                <w:noProof/>
                <w:sz w:val="22"/>
                <w:szCs w:val="22"/>
              </w:rPr>
              <w:tab/>
            </w:r>
            <w:r w:rsidR="00661229" w:rsidRPr="00793AA0">
              <w:rPr>
                <w:rStyle w:val="Hyperlink"/>
                <w:noProof/>
              </w:rPr>
              <w:t>Operating Ratios</w:t>
            </w:r>
            <w:r w:rsidR="00661229">
              <w:rPr>
                <w:noProof/>
                <w:webHidden/>
              </w:rPr>
              <w:tab/>
            </w:r>
            <w:r>
              <w:rPr>
                <w:noProof/>
                <w:webHidden/>
              </w:rPr>
              <w:fldChar w:fldCharType="begin"/>
            </w:r>
            <w:r w:rsidR="00661229">
              <w:rPr>
                <w:noProof/>
                <w:webHidden/>
              </w:rPr>
              <w:instrText xml:space="preserve"> PAGEREF _Toc275771194 \h </w:instrText>
            </w:r>
            <w:r>
              <w:rPr>
                <w:noProof/>
                <w:webHidden/>
              </w:rPr>
            </w:r>
            <w:r>
              <w:rPr>
                <w:noProof/>
                <w:webHidden/>
              </w:rPr>
              <w:fldChar w:fldCharType="separate"/>
            </w:r>
            <w:r w:rsidR="00005D5F">
              <w:rPr>
                <w:noProof/>
                <w:webHidden/>
              </w:rPr>
              <w:t>42</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95" w:history="1">
            <w:r w:rsidR="00661229" w:rsidRPr="00793AA0">
              <w:rPr>
                <w:rStyle w:val="Hyperlink"/>
                <w:noProof/>
              </w:rPr>
              <w:t>5.5.2</w:t>
            </w:r>
            <w:r w:rsidR="00661229">
              <w:rPr>
                <w:rFonts w:asciiTheme="minorHAnsi" w:eastAsiaTheme="minorEastAsia" w:hAnsiTheme="minorHAnsi" w:cstheme="minorBidi"/>
                <w:noProof/>
                <w:sz w:val="22"/>
                <w:szCs w:val="22"/>
              </w:rPr>
              <w:tab/>
            </w:r>
            <w:r w:rsidR="00661229" w:rsidRPr="00793AA0">
              <w:rPr>
                <w:rStyle w:val="Hyperlink"/>
                <w:noProof/>
              </w:rPr>
              <w:t>Performance Ratios</w:t>
            </w:r>
            <w:r w:rsidR="00661229">
              <w:rPr>
                <w:noProof/>
                <w:webHidden/>
              </w:rPr>
              <w:tab/>
            </w:r>
            <w:r>
              <w:rPr>
                <w:noProof/>
                <w:webHidden/>
              </w:rPr>
              <w:fldChar w:fldCharType="begin"/>
            </w:r>
            <w:r w:rsidR="00661229">
              <w:rPr>
                <w:noProof/>
                <w:webHidden/>
              </w:rPr>
              <w:instrText xml:space="preserve"> PAGEREF _Toc275771195 \h </w:instrText>
            </w:r>
            <w:r>
              <w:rPr>
                <w:noProof/>
                <w:webHidden/>
              </w:rPr>
            </w:r>
            <w:r>
              <w:rPr>
                <w:noProof/>
                <w:webHidden/>
              </w:rPr>
              <w:fldChar w:fldCharType="separate"/>
            </w:r>
            <w:r w:rsidR="00005D5F">
              <w:rPr>
                <w:noProof/>
                <w:webHidden/>
              </w:rPr>
              <w:t>44</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96" w:history="1">
            <w:r w:rsidR="00661229" w:rsidRPr="00793AA0">
              <w:rPr>
                <w:rStyle w:val="Hyperlink"/>
                <w:noProof/>
              </w:rPr>
              <w:t>5.5.3</w:t>
            </w:r>
            <w:r w:rsidR="00661229">
              <w:rPr>
                <w:rFonts w:asciiTheme="minorHAnsi" w:eastAsiaTheme="minorEastAsia" w:hAnsiTheme="minorHAnsi" w:cstheme="minorBidi"/>
                <w:noProof/>
                <w:sz w:val="22"/>
                <w:szCs w:val="22"/>
              </w:rPr>
              <w:tab/>
            </w:r>
            <w:r w:rsidR="00661229" w:rsidRPr="00793AA0">
              <w:rPr>
                <w:rStyle w:val="Hyperlink"/>
                <w:noProof/>
              </w:rPr>
              <w:t>Activity Ratio:</w:t>
            </w:r>
            <w:r w:rsidR="00661229">
              <w:rPr>
                <w:noProof/>
                <w:webHidden/>
              </w:rPr>
              <w:tab/>
            </w:r>
            <w:r>
              <w:rPr>
                <w:noProof/>
                <w:webHidden/>
              </w:rPr>
              <w:fldChar w:fldCharType="begin"/>
            </w:r>
            <w:r w:rsidR="00661229">
              <w:rPr>
                <w:noProof/>
                <w:webHidden/>
              </w:rPr>
              <w:instrText xml:space="preserve"> PAGEREF _Toc275771196 \h </w:instrText>
            </w:r>
            <w:r>
              <w:rPr>
                <w:noProof/>
                <w:webHidden/>
              </w:rPr>
            </w:r>
            <w:r>
              <w:rPr>
                <w:noProof/>
                <w:webHidden/>
              </w:rPr>
              <w:fldChar w:fldCharType="separate"/>
            </w:r>
            <w:r w:rsidR="00005D5F">
              <w:rPr>
                <w:noProof/>
                <w:webHidden/>
              </w:rPr>
              <w:t>45</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97" w:history="1">
            <w:r w:rsidR="00661229" w:rsidRPr="00793AA0">
              <w:rPr>
                <w:rStyle w:val="Hyperlink"/>
                <w:noProof/>
              </w:rPr>
              <w:t>5.5.4</w:t>
            </w:r>
            <w:r w:rsidR="00661229">
              <w:rPr>
                <w:rFonts w:asciiTheme="minorHAnsi" w:eastAsiaTheme="minorEastAsia" w:hAnsiTheme="minorHAnsi" w:cstheme="minorBidi"/>
                <w:noProof/>
                <w:sz w:val="22"/>
                <w:szCs w:val="22"/>
              </w:rPr>
              <w:tab/>
            </w:r>
            <w:r w:rsidR="00661229" w:rsidRPr="00793AA0">
              <w:rPr>
                <w:rStyle w:val="Hyperlink"/>
                <w:noProof/>
              </w:rPr>
              <w:t>Liquidity Ratios</w:t>
            </w:r>
            <w:r w:rsidR="00661229">
              <w:rPr>
                <w:noProof/>
                <w:webHidden/>
              </w:rPr>
              <w:tab/>
            </w:r>
            <w:r>
              <w:rPr>
                <w:noProof/>
                <w:webHidden/>
              </w:rPr>
              <w:fldChar w:fldCharType="begin"/>
            </w:r>
            <w:r w:rsidR="00661229">
              <w:rPr>
                <w:noProof/>
                <w:webHidden/>
              </w:rPr>
              <w:instrText xml:space="preserve"> PAGEREF _Toc275771197 \h </w:instrText>
            </w:r>
            <w:r>
              <w:rPr>
                <w:noProof/>
                <w:webHidden/>
              </w:rPr>
            </w:r>
            <w:r>
              <w:rPr>
                <w:noProof/>
                <w:webHidden/>
              </w:rPr>
              <w:fldChar w:fldCharType="separate"/>
            </w:r>
            <w:r w:rsidR="00005D5F">
              <w:rPr>
                <w:noProof/>
                <w:webHidden/>
              </w:rPr>
              <w:t>46</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98" w:history="1">
            <w:r w:rsidR="00661229" w:rsidRPr="00793AA0">
              <w:rPr>
                <w:rStyle w:val="Hyperlink"/>
                <w:noProof/>
              </w:rPr>
              <w:t>5.5.5</w:t>
            </w:r>
            <w:r w:rsidR="00661229">
              <w:rPr>
                <w:rFonts w:asciiTheme="minorHAnsi" w:eastAsiaTheme="minorEastAsia" w:hAnsiTheme="minorHAnsi" w:cstheme="minorBidi"/>
                <w:noProof/>
                <w:sz w:val="22"/>
                <w:szCs w:val="22"/>
              </w:rPr>
              <w:tab/>
            </w:r>
            <w:r w:rsidR="00661229" w:rsidRPr="00793AA0">
              <w:rPr>
                <w:rStyle w:val="Hyperlink"/>
                <w:noProof/>
              </w:rPr>
              <w:t>Leverage Ratios</w:t>
            </w:r>
            <w:r w:rsidR="00661229">
              <w:rPr>
                <w:noProof/>
                <w:webHidden/>
              </w:rPr>
              <w:tab/>
            </w:r>
            <w:r>
              <w:rPr>
                <w:noProof/>
                <w:webHidden/>
              </w:rPr>
              <w:fldChar w:fldCharType="begin"/>
            </w:r>
            <w:r w:rsidR="00661229">
              <w:rPr>
                <w:noProof/>
                <w:webHidden/>
              </w:rPr>
              <w:instrText xml:space="preserve"> PAGEREF _Toc275771198 \h </w:instrText>
            </w:r>
            <w:r>
              <w:rPr>
                <w:noProof/>
                <w:webHidden/>
              </w:rPr>
            </w:r>
            <w:r>
              <w:rPr>
                <w:noProof/>
                <w:webHidden/>
              </w:rPr>
              <w:fldChar w:fldCharType="separate"/>
            </w:r>
            <w:r w:rsidR="00005D5F">
              <w:rPr>
                <w:noProof/>
                <w:webHidden/>
              </w:rPr>
              <w:t>47</w:t>
            </w:r>
            <w:r>
              <w:rPr>
                <w:noProof/>
                <w:webHidden/>
              </w:rPr>
              <w:fldChar w:fldCharType="end"/>
            </w:r>
          </w:hyperlink>
        </w:p>
        <w:p w:rsidR="00661229" w:rsidRDefault="002D481A">
          <w:pPr>
            <w:pStyle w:val="TOC3"/>
            <w:tabs>
              <w:tab w:val="left" w:pos="1540"/>
              <w:tab w:val="right" w:leader="dot" w:pos="8296"/>
            </w:tabs>
            <w:rPr>
              <w:rFonts w:asciiTheme="minorHAnsi" w:eastAsiaTheme="minorEastAsia" w:hAnsiTheme="minorHAnsi" w:cstheme="minorBidi"/>
              <w:noProof/>
              <w:sz w:val="22"/>
              <w:szCs w:val="22"/>
            </w:rPr>
          </w:pPr>
          <w:hyperlink w:anchor="_Toc275771199" w:history="1">
            <w:r w:rsidR="00661229" w:rsidRPr="00793AA0">
              <w:rPr>
                <w:rStyle w:val="Hyperlink"/>
                <w:noProof/>
              </w:rPr>
              <w:t>5.5.6</w:t>
            </w:r>
            <w:r w:rsidR="00661229">
              <w:rPr>
                <w:rFonts w:asciiTheme="minorHAnsi" w:eastAsiaTheme="minorEastAsia" w:hAnsiTheme="minorHAnsi" w:cstheme="minorBidi"/>
                <w:noProof/>
                <w:sz w:val="22"/>
                <w:szCs w:val="22"/>
              </w:rPr>
              <w:tab/>
            </w:r>
            <w:r w:rsidR="00661229" w:rsidRPr="00793AA0">
              <w:rPr>
                <w:rStyle w:val="Hyperlink"/>
                <w:noProof/>
              </w:rPr>
              <w:t>Valuation Ratios</w:t>
            </w:r>
            <w:r w:rsidR="00661229">
              <w:rPr>
                <w:noProof/>
                <w:webHidden/>
              </w:rPr>
              <w:tab/>
            </w:r>
            <w:r>
              <w:rPr>
                <w:noProof/>
                <w:webHidden/>
              </w:rPr>
              <w:fldChar w:fldCharType="begin"/>
            </w:r>
            <w:r w:rsidR="00661229">
              <w:rPr>
                <w:noProof/>
                <w:webHidden/>
              </w:rPr>
              <w:instrText xml:space="preserve"> PAGEREF _Toc275771199 \h </w:instrText>
            </w:r>
            <w:r>
              <w:rPr>
                <w:noProof/>
                <w:webHidden/>
              </w:rPr>
            </w:r>
            <w:r>
              <w:rPr>
                <w:noProof/>
                <w:webHidden/>
              </w:rPr>
              <w:fldChar w:fldCharType="separate"/>
            </w:r>
            <w:r w:rsidR="00005D5F">
              <w:rPr>
                <w:noProof/>
                <w:webHidden/>
              </w:rPr>
              <w:t>48</w:t>
            </w:r>
            <w:r>
              <w:rPr>
                <w:noProof/>
                <w:webHidden/>
              </w:rPr>
              <w:fldChar w:fldCharType="end"/>
            </w:r>
          </w:hyperlink>
        </w:p>
        <w:p w:rsidR="00661229" w:rsidRDefault="002D481A">
          <w:pPr>
            <w:pStyle w:val="TOC1"/>
            <w:tabs>
              <w:tab w:val="left" w:pos="480"/>
              <w:tab w:val="right" w:leader="dot" w:pos="8296"/>
            </w:tabs>
            <w:rPr>
              <w:rFonts w:asciiTheme="minorHAnsi" w:eastAsiaTheme="minorEastAsia" w:hAnsiTheme="minorHAnsi" w:cstheme="minorBidi"/>
              <w:noProof/>
              <w:sz w:val="22"/>
              <w:szCs w:val="22"/>
            </w:rPr>
          </w:pPr>
          <w:hyperlink w:anchor="_Toc275771200" w:history="1">
            <w:r w:rsidR="00661229" w:rsidRPr="00793AA0">
              <w:rPr>
                <w:rStyle w:val="Hyperlink"/>
                <w:noProof/>
                <w:lang w:bidi="en-US"/>
              </w:rPr>
              <w:t>6</w:t>
            </w:r>
            <w:r w:rsidR="00661229">
              <w:rPr>
                <w:rFonts w:asciiTheme="minorHAnsi" w:eastAsiaTheme="minorEastAsia" w:hAnsiTheme="minorHAnsi" w:cstheme="minorBidi"/>
                <w:noProof/>
                <w:sz w:val="22"/>
                <w:szCs w:val="22"/>
              </w:rPr>
              <w:tab/>
            </w:r>
            <w:r w:rsidR="00661229" w:rsidRPr="00793AA0">
              <w:rPr>
                <w:rStyle w:val="Hyperlink"/>
                <w:noProof/>
                <w:lang w:bidi="en-US"/>
              </w:rPr>
              <w:t>conclusion</w:t>
            </w:r>
            <w:r w:rsidR="00661229">
              <w:rPr>
                <w:noProof/>
                <w:webHidden/>
              </w:rPr>
              <w:tab/>
            </w:r>
            <w:r>
              <w:rPr>
                <w:noProof/>
                <w:webHidden/>
              </w:rPr>
              <w:fldChar w:fldCharType="begin"/>
            </w:r>
            <w:r w:rsidR="00661229">
              <w:rPr>
                <w:noProof/>
                <w:webHidden/>
              </w:rPr>
              <w:instrText xml:space="preserve"> PAGEREF _Toc275771200 \h </w:instrText>
            </w:r>
            <w:r>
              <w:rPr>
                <w:noProof/>
                <w:webHidden/>
              </w:rPr>
            </w:r>
            <w:r>
              <w:rPr>
                <w:noProof/>
                <w:webHidden/>
              </w:rPr>
              <w:fldChar w:fldCharType="separate"/>
            </w:r>
            <w:r w:rsidR="00005D5F">
              <w:rPr>
                <w:noProof/>
                <w:webHidden/>
              </w:rPr>
              <w:t>50</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201" w:history="1">
            <w:r w:rsidR="00661229" w:rsidRPr="00793AA0">
              <w:rPr>
                <w:rStyle w:val="Hyperlink"/>
                <w:noProof/>
                <w:lang w:bidi="en-US"/>
              </w:rPr>
              <w:t>6.1</w:t>
            </w:r>
            <w:r w:rsidR="00661229">
              <w:rPr>
                <w:rFonts w:asciiTheme="minorHAnsi" w:eastAsiaTheme="minorEastAsia" w:hAnsiTheme="minorHAnsi" w:cstheme="minorBidi"/>
                <w:noProof/>
                <w:sz w:val="22"/>
                <w:szCs w:val="22"/>
              </w:rPr>
              <w:tab/>
            </w:r>
            <w:r w:rsidR="00661229" w:rsidRPr="00793AA0">
              <w:rPr>
                <w:rStyle w:val="Hyperlink"/>
                <w:noProof/>
                <w:lang w:bidi="en-US"/>
              </w:rPr>
              <w:t>Ratio Analysis</w:t>
            </w:r>
            <w:r w:rsidR="00661229">
              <w:rPr>
                <w:noProof/>
                <w:webHidden/>
              </w:rPr>
              <w:tab/>
            </w:r>
            <w:r>
              <w:rPr>
                <w:noProof/>
                <w:webHidden/>
              </w:rPr>
              <w:fldChar w:fldCharType="begin"/>
            </w:r>
            <w:r w:rsidR="00661229">
              <w:rPr>
                <w:noProof/>
                <w:webHidden/>
              </w:rPr>
              <w:instrText xml:space="preserve"> PAGEREF _Toc275771201 \h </w:instrText>
            </w:r>
            <w:r>
              <w:rPr>
                <w:noProof/>
                <w:webHidden/>
              </w:rPr>
            </w:r>
            <w:r>
              <w:rPr>
                <w:noProof/>
                <w:webHidden/>
              </w:rPr>
              <w:fldChar w:fldCharType="separate"/>
            </w:r>
            <w:r w:rsidR="00005D5F">
              <w:rPr>
                <w:noProof/>
                <w:webHidden/>
              </w:rPr>
              <w:t>50</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202" w:history="1">
            <w:r w:rsidR="00661229" w:rsidRPr="00793AA0">
              <w:rPr>
                <w:rStyle w:val="Hyperlink"/>
                <w:noProof/>
                <w:lang w:bidi="en-US"/>
              </w:rPr>
              <w:t>6.2</w:t>
            </w:r>
            <w:r w:rsidR="00661229">
              <w:rPr>
                <w:rFonts w:asciiTheme="minorHAnsi" w:eastAsiaTheme="minorEastAsia" w:hAnsiTheme="minorHAnsi" w:cstheme="minorBidi"/>
                <w:noProof/>
                <w:sz w:val="22"/>
                <w:szCs w:val="22"/>
              </w:rPr>
              <w:tab/>
            </w:r>
            <w:r w:rsidR="00661229" w:rsidRPr="00793AA0">
              <w:rPr>
                <w:rStyle w:val="Hyperlink"/>
                <w:noProof/>
                <w:lang w:bidi="en-US"/>
              </w:rPr>
              <w:t>Trend Analysis</w:t>
            </w:r>
            <w:r w:rsidR="00661229">
              <w:rPr>
                <w:noProof/>
                <w:webHidden/>
              </w:rPr>
              <w:tab/>
            </w:r>
            <w:r>
              <w:rPr>
                <w:noProof/>
                <w:webHidden/>
              </w:rPr>
              <w:fldChar w:fldCharType="begin"/>
            </w:r>
            <w:r w:rsidR="00661229">
              <w:rPr>
                <w:noProof/>
                <w:webHidden/>
              </w:rPr>
              <w:instrText xml:space="preserve"> PAGEREF _Toc275771202 \h </w:instrText>
            </w:r>
            <w:r>
              <w:rPr>
                <w:noProof/>
                <w:webHidden/>
              </w:rPr>
            </w:r>
            <w:r>
              <w:rPr>
                <w:noProof/>
                <w:webHidden/>
              </w:rPr>
              <w:fldChar w:fldCharType="separate"/>
            </w:r>
            <w:r w:rsidR="00005D5F">
              <w:rPr>
                <w:noProof/>
                <w:webHidden/>
              </w:rPr>
              <w:t>53</w:t>
            </w:r>
            <w:r>
              <w:rPr>
                <w:noProof/>
                <w:webHidden/>
              </w:rPr>
              <w:fldChar w:fldCharType="end"/>
            </w:r>
          </w:hyperlink>
        </w:p>
        <w:p w:rsidR="00661229" w:rsidRDefault="002D481A">
          <w:pPr>
            <w:pStyle w:val="TOC2"/>
            <w:tabs>
              <w:tab w:val="left" w:pos="1100"/>
              <w:tab w:val="right" w:leader="dot" w:pos="8296"/>
            </w:tabs>
            <w:rPr>
              <w:rFonts w:asciiTheme="minorHAnsi" w:eastAsiaTheme="minorEastAsia" w:hAnsiTheme="minorHAnsi" w:cstheme="minorBidi"/>
              <w:noProof/>
              <w:sz w:val="22"/>
              <w:szCs w:val="22"/>
            </w:rPr>
          </w:pPr>
          <w:hyperlink w:anchor="_Toc275771203" w:history="1">
            <w:r w:rsidR="00661229" w:rsidRPr="00793AA0">
              <w:rPr>
                <w:rStyle w:val="Hyperlink"/>
                <w:noProof/>
                <w:lang w:bidi="en-US"/>
              </w:rPr>
              <w:t>6.3</w:t>
            </w:r>
            <w:r w:rsidR="00661229">
              <w:rPr>
                <w:rFonts w:asciiTheme="minorHAnsi" w:eastAsiaTheme="minorEastAsia" w:hAnsiTheme="minorHAnsi" w:cstheme="minorBidi"/>
                <w:noProof/>
                <w:sz w:val="22"/>
                <w:szCs w:val="22"/>
              </w:rPr>
              <w:tab/>
            </w:r>
            <w:r w:rsidR="00661229" w:rsidRPr="00793AA0">
              <w:rPr>
                <w:rStyle w:val="Hyperlink"/>
                <w:noProof/>
                <w:lang w:bidi="en-US"/>
              </w:rPr>
              <w:t>Recommendations</w:t>
            </w:r>
            <w:r w:rsidR="00661229">
              <w:rPr>
                <w:noProof/>
                <w:webHidden/>
              </w:rPr>
              <w:tab/>
            </w:r>
            <w:r>
              <w:rPr>
                <w:noProof/>
                <w:webHidden/>
              </w:rPr>
              <w:fldChar w:fldCharType="begin"/>
            </w:r>
            <w:r w:rsidR="00661229">
              <w:rPr>
                <w:noProof/>
                <w:webHidden/>
              </w:rPr>
              <w:instrText xml:space="preserve"> PAGEREF _Toc275771203 \h </w:instrText>
            </w:r>
            <w:r>
              <w:rPr>
                <w:noProof/>
                <w:webHidden/>
              </w:rPr>
            </w:r>
            <w:r>
              <w:rPr>
                <w:noProof/>
                <w:webHidden/>
              </w:rPr>
              <w:fldChar w:fldCharType="separate"/>
            </w:r>
            <w:r w:rsidR="00005D5F">
              <w:rPr>
                <w:noProof/>
                <w:webHidden/>
              </w:rPr>
              <w:t>55</w:t>
            </w:r>
            <w:r>
              <w:rPr>
                <w:noProof/>
                <w:webHidden/>
              </w:rPr>
              <w:fldChar w:fldCharType="end"/>
            </w:r>
          </w:hyperlink>
        </w:p>
        <w:p w:rsidR="00661229" w:rsidRDefault="002D481A">
          <w:r>
            <w:fldChar w:fldCharType="end"/>
          </w:r>
        </w:p>
      </w:sdtContent>
    </w:sdt>
    <w:p w:rsidR="00590067" w:rsidRDefault="00590067" w:rsidP="00344C5F">
      <w:pPr>
        <w:pStyle w:val="Title"/>
      </w:pPr>
    </w:p>
    <w:p w:rsidR="00590067" w:rsidRDefault="00590067" w:rsidP="00344C5F">
      <w:pPr>
        <w:pStyle w:val="Title"/>
      </w:pPr>
    </w:p>
    <w:p w:rsidR="00590067" w:rsidRDefault="00590067" w:rsidP="00344C5F">
      <w:pPr>
        <w:pStyle w:val="Title"/>
      </w:pPr>
    </w:p>
    <w:p w:rsidR="00661229" w:rsidRDefault="00661229" w:rsidP="00661229">
      <w:pPr>
        <w:rPr>
          <w:rFonts w:eastAsiaTheme="majorEastAsia" w:cstheme="majorBidi"/>
          <w:b/>
          <w:caps/>
          <w:spacing w:val="5"/>
          <w:kern w:val="28"/>
          <w:sz w:val="28"/>
          <w:szCs w:val="52"/>
          <w:u w:val="single"/>
        </w:rPr>
      </w:pPr>
    </w:p>
    <w:p w:rsidR="00661229" w:rsidRDefault="00661229" w:rsidP="00661229">
      <w:pPr>
        <w:rPr>
          <w:rFonts w:eastAsiaTheme="majorEastAsia" w:cstheme="majorBidi"/>
          <w:b/>
          <w:caps/>
          <w:spacing w:val="5"/>
          <w:kern w:val="28"/>
          <w:sz w:val="28"/>
          <w:szCs w:val="52"/>
          <w:u w:val="single"/>
        </w:rPr>
      </w:pPr>
    </w:p>
    <w:p w:rsidR="00661229" w:rsidRPr="00661229" w:rsidRDefault="00661229" w:rsidP="00661229"/>
    <w:p w:rsidR="00EB2C73" w:rsidRPr="00EB2C73" w:rsidRDefault="00EB2C73" w:rsidP="00661229">
      <w:pPr>
        <w:pStyle w:val="Heading1"/>
        <w:numPr>
          <w:ilvl w:val="0"/>
          <w:numId w:val="0"/>
        </w:numPr>
        <w:ind w:left="432"/>
      </w:pPr>
      <w:bookmarkStart w:id="10" w:name="_Toc275771161"/>
      <w:r>
        <w:lastRenderedPageBreak/>
        <w:t>list of tables</w:t>
      </w:r>
      <w:bookmarkEnd w:id="10"/>
    </w:p>
    <w:p w:rsidR="00EB2C73" w:rsidRDefault="002D481A">
      <w:pPr>
        <w:pStyle w:val="TableofFigures"/>
        <w:tabs>
          <w:tab w:val="right" w:leader="dot" w:pos="8296"/>
        </w:tabs>
        <w:rPr>
          <w:rFonts w:asciiTheme="minorHAnsi" w:eastAsiaTheme="minorEastAsia" w:hAnsiTheme="minorHAnsi" w:cstheme="minorBidi"/>
          <w:noProof/>
          <w:sz w:val="22"/>
          <w:szCs w:val="22"/>
        </w:rPr>
      </w:pPr>
      <w:r w:rsidRPr="002D481A">
        <w:fldChar w:fldCharType="begin"/>
      </w:r>
      <w:r w:rsidR="00EB2C73">
        <w:instrText xml:space="preserve"> TOC \h \z \t "Heading 5" \c </w:instrText>
      </w:r>
      <w:r w:rsidRPr="002D481A">
        <w:fldChar w:fldCharType="separate"/>
      </w:r>
      <w:hyperlink w:anchor="_Toc275770977" w:history="1">
        <w:r w:rsidR="00EB2C73" w:rsidRPr="007A24EE">
          <w:rPr>
            <w:rStyle w:val="Hyperlink"/>
            <w:noProof/>
          </w:rPr>
          <w:t>Table 1 Trend in operating ratios</w:t>
        </w:r>
        <w:r w:rsidR="00EB2C73">
          <w:rPr>
            <w:noProof/>
            <w:webHidden/>
          </w:rPr>
          <w:tab/>
        </w:r>
        <w:r>
          <w:rPr>
            <w:noProof/>
            <w:webHidden/>
          </w:rPr>
          <w:fldChar w:fldCharType="begin"/>
        </w:r>
        <w:r w:rsidR="00EB2C73">
          <w:rPr>
            <w:noProof/>
            <w:webHidden/>
          </w:rPr>
          <w:instrText xml:space="preserve"> PAGEREF _Toc275770977 \h </w:instrText>
        </w:r>
        <w:r>
          <w:rPr>
            <w:noProof/>
            <w:webHidden/>
          </w:rPr>
        </w:r>
        <w:r>
          <w:rPr>
            <w:noProof/>
            <w:webHidden/>
          </w:rPr>
          <w:fldChar w:fldCharType="separate"/>
        </w:r>
        <w:r w:rsidR="00EB2C73">
          <w:rPr>
            <w:noProof/>
            <w:webHidden/>
          </w:rPr>
          <w:t>47</w:t>
        </w:r>
        <w:r>
          <w:rPr>
            <w:noProof/>
            <w:webHidden/>
          </w:rPr>
          <w:fldChar w:fldCharType="end"/>
        </w:r>
      </w:hyperlink>
    </w:p>
    <w:p w:rsidR="00EB2C73" w:rsidRDefault="002D481A">
      <w:pPr>
        <w:pStyle w:val="TableofFigures"/>
        <w:tabs>
          <w:tab w:val="right" w:leader="dot" w:pos="8296"/>
        </w:tabs>
        <w:rPr>
          <w:rFonts w:asciiTheme="minorHAnsi" w:eastAsiaTheme="minorEastAsia" w:hAnsiTheme="minorHAnsi" w:cstheme="minorBidi"/>
          <w:noProof/>
          <w:sz w:val="22"/>
          <w:szCs w:val="22"/>
        </w:rPr>
      </w:pPr>
      <w:hyperlink w:anchor="_Toc275770978" w:history="1">
        <w:r w:rsidR="00EB2C73" w:rsidRPr="007A24EE">
          <w:rPr>
            <w:rStyle w:val="Hyperlink"/>
            <w:noProof/>
          </w:rPr>
          <w:t>Table 2 Trend in performance ratios</w:t>
        </w:r>
        <w:r w:rsidR="00EB2C73">
          <w:rPr>
            <w:noProof/>
            <w:webHidden/>
          </w:rPr>
          <w:tab/>
        </w:r>
        <w:r>
          <w:rPr>
            <w:noProof/>
            <w:webHidden/>
          </w:rPr>
          <w:fldChar w:fldCharType="begin"/>
        </w:r>
        <w:r w:rsidR="00EB2C73">
          <w:rPr>
            <w:noProof/>
            <w:webHidden/>
          </w:rPr>
          <w:instrText xml:space="preserve"> PAGEREF _Toc275770978 \h </w:instrText>
        </w:r>
        <w:r>
          <w:rPr>
            <w:noProof/>
            <w:webHidden/>
          </w:rPr>
        </w:r>
        <w:r>
          <w:rPr>
            <w:noProof/>
            <w:webHidden/>
          </w:rPr>
          <w:fldChar w:fldCharType="separate"/>
        </w:r>
        <w:r w:rsidR="00EB2C73">
          <w:rPr>
            <w:noProof/>
            <w:webHidden/>
          </w:rPr>
          <w:t>48</w:t>
        </w:r>
        <w:r>
          <w:rPr>
            <w:noProof/>
            <w:webHidden/>
          </w:rPr>
          <w:fldChar w:fldCharType="end"/>
        </w:r>
      </w:hyperlink>
    </w:p>
    <w:p w:rsidR="00EB2C73" w:rsidRDefault="002D481A">
      <w:pPr>
        <w:pStyle w:val="TableofFigures"/>
        <w:tabs>
          <w:tab w:val="right" w:leader="dot" w:pos="8296"/>
        </w:tabs>
        <w:rPr>
          <w:rFonts w:asciiTheme="minorHAnsi" w:eastAsiaTheme="minorEastAsia" w:hAnsiTheme="minorHAnsi" w:cstheme="minorBidi"/>
          <w:noProof/>
          <w:sz w:val="22"/>
          <w:szCs w:val="22"/>
        </w:rPr>
      </w:pPr>
      <w:hyperlink w:anchor="_Toc275770979" w:history="1">
        <w:r w:rsidR="00EB2C73" w:rsidRPr="007A24EE">
          <w:rPr>
            <w:rStyle w:val="Hyperlink"/>
            <w:noProof/>
          </w:rPr>
          <w:t>Table 3 Trend in activity ratios</w:t>
        </w:r>
        <w:r w:rsidR="00EB2C73">
          <w:rPr>
            <w:noProof/>
            <w:webHidden/>
          </w:rPr>
          <w:tab/>
        </w:r>
        <w:r>
          <w:rPr>
            <w:noProof/>
            <w:webHidden/>
          </w:rPr>
          <w:fldChar w:fldCharType="begin"/>
        </w:r>
        <w:r w:rsidR="00EB2C73">
          <w:rPr>
            <w:noProof/>
            <w:webHidden/>
          </w:rPr>
          <w:instrText xml:space="preserve"> PAGEREF _Toc275770979 \h </w:instrText>
        </w:r>
        <w:r>
          <w:rPr>
            <w:noProof/>
            <w:webHidden/>
          </w:rPr>
        </w:r>
        <w:r>
          <w:rPr>
            <w:noProof/>
            <w:webHidden/>
          </w:rPr>
          <w:fldChar w:fldCharType="separate"/>
        </w:r>
        <w:r w:rsidR="00EB2C73">
          <w:rPr>
            <w:noProof/>
            <w:webHidden/>
          </w:rPr>
          <w:t>49</w:t>
        </w:r>
        <w:r>
          <w:rPr>
            <w:noProof/>
            <w:webHidden/>
          </w:rPr>
          <w:fldChar w:fldCharType="end"/>
        </w:r>
      </w:hyperlink>
    </w:p>
    <w:p w:rsidR="00EB2C73" w:rsidRDefault="002D481A">
      <w:pPr>
        <w:pStyle w:val="TableofFigures"/>
        <w:tabs>
          <w:tab w:val="right" w:leader="dot" w:pos="8296"/>
        </w:tabs>
        <w:rPr>
          <w:rFonts w:asciiTheme="minorHAnsi" w:eastAsiaTheme="minorEastAsia" w:hAnsiTheme="minorHAnsi" w:cstheme="minorBidi"/>
          <w:noProof/>
          <w:sz w:val="22"/>
          <w:szCs w:val="22"/>
        </w:rPr>
      </w:pPr>
      <w:hyperlink w:anchor="_Toc275770980" w:history="1">
        <w:r w:rsidR="00EB2C73" w:rsidRPr="007A24EE">
          <w:rPr>
            <w:rStyle w:val="Hyperlink"/>
            <w:noProof/>
          </w:rPr>
          <w:t>Table 4 Trend in liquidity ratios</w:t>
        </w:r>
        <w:r w:rsidR="00EB2C73">
          <w:rPr>
            <w:noProof/>
            <w:webHidden/>
          </w:rPr>
          <w:tab/>
        </w:r>
        <w:r>
          <w:rPr>
            <w:noProof/>
            <w:webHidden/>
          </w:rPr>
          <w:fldChar w:fldCharType="begin"/>
        </w:r>
        <w:r w:rsidR="00EB2C73">
          <w:rPr>
            <w:noProof/>
            <w:webHidden/>
          </w:rPr>
          <w:instrText xml:space="preserve"> PAGEREF _Toc275770980 \h </w:instrText>
        </w:r>
        <w:r>
          <w:rPr>
            <w:noProof/>
            <w:webHidden/>
          </w:rPr>
        </w:r>
        <w:r>
          <w:rPr>
            <w:noProof/>
            <w:webHidden/>
          </w:rPr>
          <w:fldChar w:fldCharType="separate"/>
        </w:r>
        <w:r w:rsidR="00EB2C73">
          <w:rPr>
            <w:noProof/>
            <w:webHidden/>
          </w:rPr>
          <w:t>50</w:t>
        </w:r>
        <w:r>
          <w:rPr>
            <w:noProof/>
            <w:webHidden/>
          </w:rPr>
          <w:fldChar w:fldCharType="end"/>
        </w:r>
      </w:hyperlink>
    </w:p>
    <w:p w:rsidR="00EB2C73" w:rsidRDefault="002D481A">
      <w:pPr>
        <w:pStyle w:val="TableofFigures"/>
        <w:tabs>
          <w:tab w:val="right" w:leader="dot" w:pos="8296"/>
        </w:tabs>
        <w:rPr>
          <w:rFonts w:asciiTheme="minorHAnsi" w:eastAsiaTheme="minorEastAsia" w:hAnsiTheme="minorHAnsi" w:cstheme="minorBidi"/>
          <w:noProof/>
          <w:sz w:val="22"/>
          <w:szCs w:val="22"/>
        </w:rPr>
      </w:pPr>
      <w:hyperlink w:anchor="_Toc275770981" w:history="1">
        <w:r w:rsidR="00EB2C73" w:rsidRPr="007A24EE">
          <w:rPr>
            <w:rStyle w:val="Hyperlink"/>
            <w:noProof/>
          </w:rPr>
          <w:t>Table 5 Trend in leverage ratios</w:t>
        </w:r>
        <w:r w:rsidR="00EB2C73">
          <w:rPr>
            <w:noProof/>
            <w:webHidden/>
          </w:rPr>
          <w:tab/>
        </w:r>
        <w:r>
          <w:rPr>
            <w:noProof/>
            <w:webHidden/>
          </w:rPr>
          <w:fldChar w:fldCharType="begin"/>
        </w:r>
        <w:r w:rsidR="00EB2C73">
          <w:rPr>
            <w:noProof/>
            <w:webHidden/>
          </w:rPr>
          <w:instrText xml:space="preserve"> PAGEREF _Toc275770981 \h </w:instrText>
        </w:r>
        <w:r>
          <w:rPr>
            <w:noProof/>
            <w:webHidden/>
          </w:rPr>
        </w:r>
        <w:r>
          <w:rPr>
            <w:noProof/>
            <w:webHidden/>
          </w:rPr>
          <w:fldChar w:fldCharType="separate"/>
        </w:r>
        <w:r w:rsidR="00EB2C73">
          <w:rPr>
            <w:noProof/>
            <w:webHidden/>
          </w:rPr>
          <w:t>51</w:t>
        </w:r>
        <w:r>
          <w:rPr>
            <w:noProof/>
            <w:webHidden/>
          </w:rPr>
          <w:fldChar w:fldCharType="end"/>
        </w:r>
      </w:hyperlink>
    </w:p>
    <w:p w:rsidR="00EB2C73" w:rsidRDefault="002D481A">
      <w:pPr>
        <w:pStyle w:val="TableofFigures"/>
        <w:tabs>
          <w:tab w:val="right" w:leader="dot" w:pos="8296"/>
        </w:tabs>
        <w:rPr>
          <w:rFonts w:asciiTheme="minorHAnsi" w:eastAsiaTheme="minorEastAsia" w:hAnsiTheme="minorHAnsi" w:cstheme="minorBidi"/>
          <w:noProof/>
          <w:sz w:val="22"/>
          <w:szCs w:val="22"/>
        </w:rPr>
      </w:pPr>
      <w:hyperlink w:anchor="_Toc275770982" w:history="1">
        <w:r w:rsidR="00EB2C73" w:rsidRPr="007A24EE">
          <w:rPr>
            <w:rStyle w:val="Hyperlink"/>
            <w:noProof/>
          </w:rPr>
          <w:t>Table 6 Trend in valuation ratios</w:t>
        </w:r>
        <w:r w:rsidR="00EB2C73">
          <w:rPr>
            <w:noProof/>
            <w:webHidden/>
          </w:rPr>
          <w:tab/>
        </w:r>
        <w:r>
          <w:rPr>
            <w:noProof/>
            <w:webHidden/>
          </w:rPr>
          <w:fldChar w:fldCharType="begin"/>
        </w:r>
        <w:r w:rsidR="00EB2C73">
          <w:rPr>
            <w:noProof/>
            <w:webHidden/>
          </w:rPr>
          <w:instrText xml:space="preserve"> PAGEREF _Toc275770982 \h </w:instrText>
        </w:r>
        <w:r>
          <w:rPr>
            <w:noProof/>
            <w:webHidden/>
          </w:rPr>
        </w:r>
        <w:r>
          <w:rPr>
            <w:noProof/>
            <w:webHidden/>
          </w:rPr>
          <w:fldChar w:fldCharType="separate"/>
        </w:r>
        <w:r w:rsidR="00EB2C73">
          <w:rPr>
            <w:noProof/>
            <w:webHidden/>
          </w:rPr>
          <w:t>53</w:t>
        </w:r>
        <w:r>
          <w:rPr>
            <w:noProof/>
            <w:webHidden/>
          </w:rPr>
          <w:fldChar w:fldCharType="end"/>
        </w:r>
      </w:hyperlink>
    </w:p>
    <w:p w:rsidR="00590067" w:rsidRDefault="002D481A" w:rsidP="00344C5F">
      <w:pPr>
        <w:pStyle w:val="Title"/>
      </w:pPr>
      <w:r>
        <w:fldChar w:fldCharType="end"/>
      </w:r>
    </w:p>
    <w:p w:rsidR="00590067" w:rsidRDefault="00590067" w:rsidP="00344C5F">
      <w:pPr>
        <w:pStyle w:val="Title"/>
      </w:pPr>
    </w:p>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Pr>
        <w:pStyle w:val="Heading1"/>
        <w:numPr>
          <w:ilvl w:val="0"/>
          <w:numId w:val="0"/>
        </w:numPr>
        <w:ind w:left="432"/>
      </w:pPr>
      <w:bookmarkStart w:id="11" w:name="_Toc275771162"/>
      <w:r>
        <w:lastRenderedPageBreak/>
        <w:t>list of figures</w:t>
      </w:r>
      <w:bookmarkEnd w:id="11"/>
    </w:p>
    <w:p w:rsidR="00661229" w:rsidRDefault="002D481A">
      <w:pPr>
        <w:pStyle w:val="TableofFigures"/>
        <w:tabs>
          <w:tab w:val="right" w:leader="dot" w:pos="8296"/>
        </w:tabs>
        <w:rPr>
          <w:rFonts w:asciiTheme="minorHAnsi" w:eastAsiaTheme="minorEastAsia" w:hAnsiTheme="minorHAnsi" w:cstheme="minorBidi"/>
          <w:noProof/>
          <w:sz w:val="22"/>
          <w:szCs w:val="22"/>
        </w:rPr>
      </w:pPr>
      <w:r>
        <w:fldChar w:fldCharType="begin"/>
      </w:r>
      <w:r w:rsidR="00661229">
        <w:instrText xml:space="preserve"> TOC \h \z \t "Heading 6" \c </w:instrText>
      </w:r>
      <w:r>
        <w:fldChar w:fldCharType="separate"/>
      </w:r>
      <w:hyperlink w:anchor="_Toc275771070" w:history="1">
        <w:r w:rsidR="00661229" w:rsidRPr="009D4778">
          <w:rPr>
            <w:rStyle w:val="Hyperlink"/>
            <w:noProof/>
          </w:rPr>
          <w:t>Figure 1 Trend in operating ratios</w:t>
        </w:r>
        <w:r w:rsidR="00661229">
          <w:rPr>
            <w:noProof/>
            <w:webHidden/>
          </w:rPr>
          <w:tab/>
        </w:r>
        <w:r>
          <w:rPr>
            <w:noProof/>
            <w:webHidden/>
          </w:rPr>
          <w:fldChar w:fldCharType="begin"/>
        </w:r>
        <w:r w:rsidR="00661229">
          <w:rPr>
            <w:noProof/>
            <w:webHidden/>
          </w:rPr>
          <w:instrText xml:space="preserve"> PAGEREF _Toc275771070 \h </w:instrText>
        </w:r>
        <w:r>
          <w:rPr>
            <w:noProof/>
            <w:webHidden/>
          </w:rPr>
        </w:r>
        <w:r>
          <w:rPr>
            <w:noProof/>
            <w:webHidden/>
          </w:rPr>
          <w:fldChar w:fldCharType="separate"/>
        </w:r>
        <w:r w:rsidR="00661229">
          <w:rPr>
            <w:noProof/>
            <w:webHidden/>
          </w:rPr>
          <w:t>49</w:t>
        </w:r>
        <w:r>
          <w:rPr>
            <w:noProof/>
            <w:webHidden/>
          </w:rPr>
          <w:fldChar w:fldCharType="end"/>
        </w:r>
      </w:hyperlink>
    </w:p>
    <w:p w:rsidR="00661229" w:rsidRDefault="002D481A">
      <w:pPr>
        <w:pStyle w:val="TableofFigures"/>
        <w:tabs>
          <w:tab w:val="right" w:leader="dot" w:pos="8296"/>
        </w:tabs>
        <w:rPr>
          <w:rFonts w:asciiTheme="minorHAnsi" w:eastAsiaTheme="minorEastAsia" w:hAnsiTheme="minorHAnsi" w:cstheme="minorBidi"/>
          <w:noProof/>
          <w:sz w:val="22"/>
          <w:szCs w:val="22"/>
        </w:rPr>
      </w:pPr>
      <w:hyperlink w:anchor="_Toc275771071" w:history="1">
        <w:r w:rsidR="00661229" w:rsidRPr="009D4778">
          <w:rPr>
            <w:rStyle w:val="Hyperlink"/>
            <w:noProof/>
          </w:rPr>
          <w:t>Figure 2 Trend in performance ratios</w:t>
        </w:r>
        <w:r w:rsidR="00661229">
          <w:rPr>
            <w:noProof/>
            <w:webHidden/>
          </w:rPr>
          <w:tab/>
        </w:r>
        <w:r>
          <w:rPr>
            <w:noProof/>
            <w:webHidden/>
          </w:rPr>
          <w:fldChar w:fldCharType="begin"/>
        </w:r>
        <w:r w:rsidR="00661229">
          <w:rPr>
            <w:noProof/>
            <w:webHidden/>
          </w:rPr>
          <w:instrText xml:space="preserve"> PAGEREF _Toc275771071 \h </w:instrText>
        </w:r>
        <w:r>
          <w:rPr>
            <w:noProof/>
            <w:webHidden/>
          </w:rPr>
        </w:r>
        <w:r>
          <w:rPr>
            <w:noProof/>
            <w:webHidden/>
          </w:rPr>
          <w:fldChar w:fldCharType="separate"/>
        </w:r>
        <w:r w:rsidR="00661229">
          <w:rPr>
            <w:noProof/>
            <w:webHidden/>
          </w:rPr>
          <w:t>50</w:t>
        </w:r>
        <w:r>
          <w:rPr>
            <w:noProof/>
            <w:webHidden/>
          </w:rPr>
          <w:fldChar w:fldCharType="end"/>
        </w:r>
      </w:hyperlink>
    </w:p>
    <w:p w:rsidR="00661229" w:rsidRDefault="002D481A">
      <w:pPr>
        <w:pStyle w:val="TableofFigures"/>
        <w:tabs>
          <w:tab w:val="right" w:leader="dot" w:pos="8296"/>
        </w:tabs>
        <w:rPr>
          <w:rFonts w:asciiTheme="minorHAnsi" w:eastAsiaTheme="minorEastAsia" w:hAnsiTheme="minorHAnsi" w:cstheme="minorBidi"/>
          <w:noProof/>
          <w:sz w:val="22"/>
          <w:szCs w:val="22"/>
        </w:rPr>
      </w:pPr>
      <w:hyperlink w:anchor="_Toc275771072" w:history="1">
        <w:r w:rsidR="00661229" w:rsidRPr="009D4778">
          <w:rPr>
            <w:rStyle w:val="Hyperlink"/>
            <w:noProof/>
          </w:rPr>
          <w:t>Figure 3 Trend in activity ratios</w:t>
        </w:r>
        <w:r w:rsidR="00661229">
          <w:rPr>
            <w:noProof/>
            <w:webHidden/>
          </w:rPr>
          <w:tab/>
        </w:r>
        <w:r>
          <w:rPr>
            <w:noProof/>
            <w:webHidden/>
          </w:rPr>
          <w:fldChar w:fldCharType="begin"/>
        </w:r>
        <w:r w:rsidR="00661229">
          <w:rPr>
            <w:noProof/>
            <w:webHidden/>
          </w:rPr>
          <w:instrText xml:space="preserve"> PAGEREF _Toc275771072 \h </w:instrText>
        </w:r>
        <w:r>
          <w:rPr>
            <w:noProof/>
            <w:webHidden/>
          </w:rPr>
        </w:r>
        <w:r>
          <w:rPr>
            <w:noProof/>
            <w:webHidden/>
          </w:rPr>
          <w:fldChar w:fldCharType="separate"/>
        </w:r>
        <w:r w:rsidR="00661229">
          <w:rPr>
            <w:noProof/>
            <w:webHidden/>
          </w:rPr>
          <w:t>51</w:t>
        </w:r>
        <w:r>
          <w:rPr>
            <w:noProof/>
            <w:webHidden/>
          </w:rPr>
          <w:fldChar w:fldCharType="end"/>
        </w:r>
      </w:hyperlink>
    </w:p>
    <w:p w:rsidR="00661229" w:rsidRDefault="002D481A">
      <w:pPr>
        <w:pStyle w:val="TableofFigures"/>
        <w:tabs>
          <w:tab w:val="right" w:leader="dot" w:pos="8296"/>
        </w:tabs>
        <w:rPr>
          <w:rFonts w:asciiTheme="minorHAnsi" w:eastAsiaTheme="minorEastAsia" w:hAnsiTheme="minorHAnsi" w:cstheme="minorBidi"/>
          <w:noProof/>
          <w:sz w:val="22"/>
          <w:szCs w:val="22"/>
        </w:rPr>
      </w:pPr>
      <w:hyperlink w:anchor="_Toc275771073" w:history="1">
        <w:r w:rsidR="00661229" w:rsidRPr="009D4778">
          <w:rPr>
            <w:rStyle w:val="Hyperlink"/>
            <w:noProof/>
          </w:rPr>
          <w:t>Figure 4 Trend in liquidity ratios</w:t>
        </w:r>
        <w:r w:rsidR="00661229">
          <w:rPr>
            <w:noProof/>
            <w:webHidden/>
          </w:rPr>
          <w:tab/>
        </w:r>
        <w:r>
          <w:rPr>
            <w:noProof/>
            <w:webHidden/>
          </w:rPr>
          <w:fldChar w:fldCharType="begin"/>
        </w:r>
        <w:r w:rsidR="00661229">
          <w:rPr>
            <w:noProof/>
            <w:webHidden/>
          </w:rPr>
          <w:instrText xml:space="preserve"> PAGEREF _Toc275771073 \h </w:instrText>
        </w:r>
        <w:r>
          <w:rPr>
            <w:noProof/>
            <w:webHidden/>
          </w:rPr>
        </w:r>
        <w:r>
          <w:rPr>
            <w:noProof/>
            <w:webHidden/>
          </w:rPr>
          <w:fldChar w:fldCharType="separate"/>
        </w:r>
        <w:r w:rsidR="00661229">
          <w:rPr>
            <w:noProof/>
            <w:webHidden/>
          </w:rPr>
          <w:t>52</w:t>
        </w:r>
        <w:r>
          <w:rPr>
            <w:noProof/>
            <w:webHidden/>
          </w:rPr>
          <w:fldChar w:fldCharType="end"/>
        </w:r>
      </w:hyperlink>
    </w:p>
    <w:p w:rsidR="00661229" w:rsidRDefault="002D481A">
      <w:pPr>
        <w:pStyle w:val="TableofFigures"/>
        <w:tabs>
          <w:tab w:val="right" w:leader="dot" w:pos="8296"/>
        </w:tabs>
        <w:rPr>
          <w:rFonts w:asciiTheme="minorHAnsi" w:eastAsiaTheme="minorEastAsia" w:hAnsiTheme="minorHAnsi" w:cstheme="minorBidi"/>
          <w:noProof/>
          <w:sz w:val="22"/>
          <w:szCs w:val="22"/>
        </w:rPr>
      </w:pPr>
      <w:hyperlink w:anchor="_Toc275771074" w:history="1">
        <w:r w:rsidR="00661229" w:rsidRPr="009D4778">
          <w:rPr>
            <w:rStyle w:val="Hyperlink"/>
            <w:noProof/>
          </w:rPr>
          <w:t>Figure 5 Trend in leverage ratios</w:t>
        </w:r>
        <w:r w:rsidR="00661229">
          <w:rPr>
            <w:noProof/>
            <w:webHidden/>
          </w:rPr>
          <w:tab/>
        </w:r>
        <w:r>
          <w:rPr>
            <w:noProof/>
            <w:webHidden/>
          </w:rPr>
          <w:fldChar w:fldCharType="begin"/>
        </w:r>
        <w:r w:rsidR="00661229">
          <w:rPr>
            <w:noProof/>
            <w:webHidden/>
          </w:rPr>
          <w:instrText xml:space="preserve"> PAGEREF _Toc275771074 \h </w:instrText>
        </w:r>
        <w:r>
          <w:rPr>
            <w:noProof/>
            <w:webHidden/>
          </w:rPr>
        </w:r>
        <w:r>
          <w:rPr>
            <w:noProof/>
            <w:webHidden/>
          </w:rPr>
          <w:fldChar w:fldCharType="separate"/>
        </w:r>
        <w:r w:rsidR="00661229">
          <w:rPr>
            <w:noProof/>
            <w:webHidden/>
          </w:rPr>
          <w:t>54</w:t>
        </w:r>
        <w:r>
          <w:rPr>
            <w:noProof/>
            <w:webHidden/>
          </w:rPr>
          <w:fldChar w:fldCharType="end"/>
        </w:r>
      </w:hyperlink>
    </w:p>
    <w:p w:rsidR="00661229" w:rsidRDefault="002D481A">
      <w:pPr>
        <w:pStyle w:val="TableofFigures"/>
        <w:tabs>
          <w:tab w:val="right" w:leader="dot" w:pos="8296"/>
        </w:tabs>
        <w:rPr>
          <w:rFonts w:asciiTheme="minorHAnsi" w:eastAsiaTheme="minorEastAsia" w:hAnsiTheme="minorHAnsi" w:cstheme="minorBidi"/>
          <w:noProof/>
          <w:sz w:val="22"/>
          <w:szCs w:val="22"/>
        </w:rPr>
      </w:pPr>
      <w:hyperlink w:anchor="_Toc275771075" w:history="1">
        <w:r w:rsidR="00661229" w:rsidRPr="009D4778">
          <w:rPr>
            <w:rStyle w:val="Hyperlink"/>
            <w:noProof/>
          </w:rPr>
          <w:t>Figure 6 Trend in valuation ratios</w:t>
        </w:r>
        <w:r w:rsidR="00661229">
          <w:rPr>
            <w:noProof/>
            <w:webHidden/>
          </w:rPr>
          <w:tab/>
        </w:r>
        <w:r>
          <w:rPr>
            <w:noProof/>
            <w:webHidden/>
          </w:rPr>
          <w:fldChar w:fldCharType="begin"/>
        </w:r>
        <w:r w:rsidR="00661229">
          <w:rPr>
            <w:noProof/>
            <w:webHidden/>
          </w:rPr>
          <w:instrText xml:space="preserve"> PAGEREF _Toc275771075 \h </w:instrText>
        </w:r>
        <w:r>
          <w:rPr>
            <w:noProof/>
            <w:webHidden/>
          </w:rPr>
        </w:r>
        <w:r>
          <w:rPr>
            <w:noProof/>
            <w:webHidden/>
          </w:rPr>
          <w:fldChar w:fldCharType="separate"/>
        </w:r>
        <w:r w:rsidR="00661229">
          <w:rPr>
            <w:noProof/>
            <w:webHidden/>
          </w:rPr>
          <w:t>55</w:t>
        </w:r>
        <w:r>
          <w:rPr>
            <w:noProof/>
            <w:webHidden/>
          </w:rPr>
          <w:fldChar w:fldCharType="end"/>
        </w:r>
      </w:hyperlink>
    </w:p>
    <w:p w:rsidR="00661229" w:rsidRPr="00661229" w:rsidRDefault="002D481A" w:rsidP="00661229">
      <w:r>
        <w:fldChar w:fldCharType="end"/>
      </w:r>
    </w:p>
    <w:p w:rsidR="00590067" w:rsidRDefault="00590067" w:rsidP="00344C5F">
      <w:pPr>
        <w:pStyle w:val="Title"/>
      </w:pPr>
    </w:p>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Default="00661229" w:rsidP="00661229"/>
    <w:p w:rsidR="00661229" w:rsidRPr="00661229" w:rsidRDefault="00661229" w:rsidP="00661229"/>
    <w:p w:rsidR="00344C5F" w:rsidRPr="00344C5F" w:rsidRDefault="00344C5F" w:rsidP="00344C5F">
      <w:pPr>
        <w:pStyle w:val="Title"/>
      </w:pPr>
      <w:r>
        <w:lastRenderedPageBreak/>
        <w:t>chapter 1</w:t>
      </w:r>
    </w:p>
    <w:p w:rsidR="00E60857" w:rsidRDefault="00E60857" w:rsidP="00344C5F">
      <w:pPr>
        <w:pStyle w:val="Title"/>
      </w:pPr>
      <w:r>
        <w:t>introduction</w:t>
      </w:r>
    </w:p>
    <w:p w:rsidR="00344C5F" w:rsidRDefault="00344C5F" w:rsidP="00344C5F">
      <w:pPr>
        <w:pStyle w:val="Heading1"/>
      </w:pPr>
      <w:bookmarkStart w:id="12" w:name="_Toc275769264"/>
      <w:bookmarkStart w:id="13" w:name="_Toc275771163"/>
      <w:r w:rsidRPr="00344C5F">
        <w:t>introduction</w:t>
      </w:r>
      <w:bookmarkEnd w:id="12"/>
      <w:bookmarkEnd w:id="13"/>
    </w:p>
    <w:p w:rsidR="00A85888" w:rsidRDefault="00D7406A" w:rsidP="00D7406A">
      <w:pPr>
        <w:rPr>
          <w:lang w:bidi="en-US"/>
        </w:rPr>
      </w:pPr>
      <w:r>
        <w:rPr>
          <w:lang w:bidi="en-US"/>
        </w:rPr>
        <w:t>The importance of financial analysis cannot be ignored in the modern world and if we have to categorize its benefits, we find two most important benefits. First of all, a financial analysis plays a vital role in the business strategy of a firm and secondly, it helps in evaluating the performance of a company.</w:t>
      </w:r>
      <w:r w:rsidR="00A85888">
        <w:rPr>
          <w:lang w:bidi="en-US"/>
        </w:rPr>
        <w:t xml:space="preserve"> Today, fertilizer sector is one of the most important sectors in Pakistan and play a vital role in GDP growth, it is of utmost importance to evaluate the solvency of this sector.</w:t>
      </w:r>
    </w:p>
    <w:p w:rsidR="00A85888" w:rsidRDefault="00A85888" w:rsidP="00D7406A">
      <w:pPr>
        <w:rPr>
          <w:lang w:bidi="en-US"/>
        </w:rPr>
      </w:pPr>
      <w:r>
        <w:rPr>
          <w:lang w:bidi="en-US"/>
        </w:rPr>
        <w:t>There are various methods to detect the insolvency of a company and none of them can be ignored and this assistance provides means for efficient use of resources on the company’s end. Similarly, it is an invaluable practice to regularly review a company’s financial health.</w:t>
      </w:r>
    </w:p>
    <w:p w:rsidR="00A85888" w:rsidRDefault="00A85888" w:rsidP="00D7406A">
      <w:pPr>
        <w:rPr>
          <w:lang w:bidi="en-US"/>
        </w:rPr>
      </w:pPr>
      <w:r>
        <w:rPr>
          <w:lang w:bidi="en-US"/>
        </w:rPr>
        <w:t>In order to have a clear idea of the financial health of a company, the phenomenon of relativity plays an important role. First of all, a company’s performance relative to its past performance provides an insight to the trend in the company’s performance with respect to time. Secondly, a company’s performance relative to its peers or, better, the industry brings into light the gaps left behind that can be filled or the hallmarks that have been achieved. Hence, relativity helps in devising a practical and achievable business strategy.</w:t>
      </w:r>
    </w:p>
    <w:p w:rsidR="00866081" w:rsidRDefault="00A85888" w:rsidP="00D7406A">
      <w:pPr>
        <w:rPr>
          <w:lang w:bidi="en-US"/>
        </w:rPr>
      </w:pPr>
      <w:r>
        <w:rPr>
          <w:lang w:bidi="en-US"/>
        </w:rPr>
        <w:t xml:space="preserve">In this study, we are </w:t>
      </w:r>
      <w:r w:rsidR="00866081">
        <w:rPr>
          <w:lang w:bidi="en-US"/>
        </w:rPr>
        <w:t xml:space="preserve">analyzing the financial health of </w:t>
      </w:r>
      <w:proofErr w:type="spellStart"/>
      <w:r w:rsidR="00866081">
        <w:rPr>
          <w:lang w:bidi="en-US"/>
        </w:rPr>
        <w:t>Fauji</w:t>
      </w:r>
      <w:proofErr w:type="spellEnd"/>
      <w:r w:rsidR="00866081">
        <w:rPr>
          <w:lang w:bidi="en-US"/>
        </w:rPr>
        <w:t xml:space="preserve"> Fertilizer Bin </w:t>
      </w:r>
      <w:proofErr w:type="spellStart"/>
      <w:r w:rsidR="00866081">
        <w:rPr>
          <w:lang w:bidi="en-US"/>
        </w:rPr>
        <w:t>Qasim</w:t>
      </w:r>
      <w:proofErr w:type="spellEnd"/>
      <w:r w:rsidR="00866081">
        <w:rPr>
          <w:lang w:bidi="en-US"/>
        </w:rPr>
        <w:t xml:space="preserve"> Ltd</w:t>
      </w:r>
      <w:r>
        <w:rPr>
          <w:lang w:bidi="en-US"/>
        </w:rPr>
        <w:t xml:space="preserve"> </w:t>
      </w:r>
      <w:r w:rsidR="00866081">
        <w:rPr>
          <w:lang w:bidi="en-US"/>
        </w:rPr>
        <w:t>by doing trend analysis and ratio analysis.</w:t>
      </w:r>
    </w:p>
    <w:p w:rsidR="00D7406A" w:rsidRDefault="00866081" w:rsidP="00D7406A">
      <w:pPr>
        <w:rPr>
          <w:lang w:bidi="en-US"/>
        </w:rPr>
      </w:pPr>
      <w:proofErr w:type="spellStart"/>
      <w:r>
        <w:rPr>
          <w:lang w:bidi="en-US"/>
        </w:rPr>
        <w:lastRenderedPageBreak/>
        <w:t>Fauji</w:t>
      </w:r>
      <w:proofErr w:type="spellEnd"/>
      <w:r>
        <w:rPr>
          <w:lang w:bidi="en-US"/>
        </w:rPr>
        <w:t xml:space="preserve"> fertilizer Bin </w:t>
      </w:r>
      <w:proofErr w:type="spellStart"/>
      <w:r>
        <w:rPr>
          <w:lang w:bidi="en-US"/>
        </w:rPr>
        <w:t>Qasim</w:t>
      </w:r>
      <w:proofErr w:type="spellEnd"/>
      <w:r>
        <w:rPr>
          <w:lang w:bidi="en-US"/>
        </w:rPr>
        <w:t xml:space="preserve"> Ltd (FFBL) has been chosen for being a unique player in fertilizer sector. FFBL is the sole </w:t>
      </w:r>
      <w:proofErr w:type="gramStart"/>
      <w:r>
        <w:rPr>
          <w:lang w:bidi="en-US"/>
        </w:rPr>
        <w:t>DAP</w:t>
      </w:r>
      <w:proofErr w:type="gramEnd"/>
      <w:r>
        <w:rPr>
          <w:lang w:bidi="en-US"/>
        </w:rPr>
        <w:t xml:space="preserve"> producer in Pakistan and is relatively new to the sector. More importantly, unlike other players who had been consistent in their performances, we find a certain level of volatility in the performance of FFBL. And lastly, the past decade had been crucial to FFBL as it started showing gains in this decade.</w:t>
      </w:r>
    </w:p>
    <w:p w:rsidR="00866081" w:rsidRDefault="00866081" w:rsidP="00D7406A">
      <w:pPr>
        <w:rPr>
          <w:lang w:bidi="en-US"/>
        </w:rPr>
      </w:pPr>
      <w:r>
        <w:rPr>
          <w:lang w:bidi="en-US"/>
        </w:rPr>
        <w:t>We will be employing the tools of ratio analysis along with trend analysis for FFBL. The trend will be analyzed</w:t>
      </w:r>
      <w:r w:rsidR="00CB1F6C">
        <w:rPr>
          <w:lang w:bidi="en-US"/>
        </w:rPr>
        <w:t xml:space="preserve"> from year 2000</w:t>
      </w:r>
      <w:r>
        <w:rPr>
          <w:lang w:bidi="en-US"/>
        </w:rPr>
        <w:t xml:space="preserve"> till 2009 while the ratio analysis has been done for the year 2009 and is being compared to the industry average of the same year.</w:t>
      </w:r>
    </w:p>
    <w:p w:rsidR="00866081" w:rsidRPr="00D7406A" w:rsidRDefault="00866081" w:rsidP="00D7406A">
      <w:pPr>
        <w:rPr>
          <w:lang w:bidi="en-US"/>
        </w:rPr>
      </w:pPr>
      <w:r>
        <w:rPr>
          <w:lang w:bidi="en-US"/>
        </w:rPr>
        <w:t>We hope this project will deliver what it is aiming for.</w:t>
      </w:r>
    </w:p>
    <w:p w:rsidR="00E60857" w:rsidRDefault="00E60857" w:rsidP="00E60857">
      <w:pPr>
        <w:pStyle w:val="Heading2"/>
      </w:pPr>
      <w:bookmarkStart w:id="14" w:name="_Toc275769265"/>
      <w:bookmarkStart w:id="15" w:name="_Toc275771164"/>
      <w:r>
        <w:t>Background</w:t>
      </w:r>
      <w:r w:rsidR="001D25FB">
        <w:t xml:space="preserve"> (Broad problem area)</w:t>
      </w:r>
      <w:bookmarkEnd w:id="14"/>
      <w:bookmarkEnd w:id="15"/>
    </w:p>
    <w:p w:rsidR="00A02F35" w:rsidRDefault="001D25FB" w:rsidP="00A02F35">
      <w:pPr>
        <w:pStyle w:val="Heading3"/>
      </w:pPr>
      <w:bookmarkStart w:id="16" w:name="_Toc275769266"/>
      <w:bookmarkStart w:id="17" w:name="_Toc275771165"/>
      <w:r>
        <w:t>Fertilizer sector</w:t>
      </w:r>
      <w:bookmarkEnd w:id="16"/>
      <w:bookmarkEnd w:id="17"/>
    </w:p>
    <w:p w:rsidR="001D25FB" w:rsidRDefault="001D25FB" w:rsidP="001D25FB">
      <w:r>
        <w:t xml:space="preserve">The year 2009 has been of utter importance to the fertilizer sector with major players being </w:t>
      </w:r>
      <w:proofErr w:type="spellStart"/>
      <w:r>
        <w:t>Fauji</w:t>
      </w:r>
      <w:proofErr w:type="spellEnd"/>
      <w:r>
        <w:t xml:space="preserve"> Fertilizer Company, </w:t>
      </w:r>
      <w:proofErr w:type="spellStart"/>
      <w:r>
        <w:t>Engro</w:t>
      </w:r>
      <w:proofErr w:type="spellEnd"/>
      <w:r>
        <w:t xml:space="preserve"> and </w:t>
      </w:r>
      <w:proofErr w:type="spellStart"/>
      <w:r>
        <w:t>Fauji</w:t>
      </w:r>
      <w:proofErr w:type="spellEnd"/>
      <w:r>
        <w:t xml:space="preserve"> fertilizer bin </w:t>
      </w:r>
      <w:proofErr w:type="spellStart"/>
      <w:r>
        <w:t>Qasim</w:t>
      </w:r>
      <w:proofErr w:type="spellEnd"/>
      <w:r>
        <w:t>. All three of the major players have been going for expansion plans and hoping for a positive year ahead. The fertilizer companies have been hopeful and going for expansion</w:t>
      </w:r>
      <w:r w:rsidR="00481C22">
        <w:t xml:space="preserve"> plans for the following reason</w:t>
      </w:r>
      <w:r>
        <w:t>.</w:t>
      </w:r>
    </w:p>
    <w:p w:rsidR="001D25FB" w:rsidRDefault="001D25FB" w:rsidP="001D25FB">
      <w:r>
        <w:t>The population of Pakistan is expected to grow at a rate of 3.5% and considering the existing shortage of food and lack of self sufficiency in food items, it is expected that the government will aim towards attaining self sufficiency by providing subsidies to agriculture sector. Hence, the demand for fertilizer is expected to grow at an exponential rate.</w:t>
      </w:r>
    </w:p>
    <w:p w:rsidR="00481C22" w:rsidRDefault="00481C22" w:rsidP="001D25FB">
      <w:r>
        <w:t xml:space="preserve">Now, Urea is the main fertilizer being used by a majority of farmers, and hence, its producers </w:t>
      </w:r>
      <w:proofErr w:type="spellStart"/>
      <w:r>
        <w:t>i</w:t>
      </w:r>
      <w:proofErr w:type="spellEnd"/>
      <w:r>
        <w:t xml:space="preserve">-e FFC and </w:t>
      </w:r>
      <w:proofErr w:type="spellStart"/>
      <w:r>
        <w:t>Engro</w:t>
      </w:r>
      <w:proofErr w:type="spellEnd"/>
      <w:r>
        <w:t xml:space="preserve"> </w:t>
      </w:r>
      <w:r>
        <w:lastRenderedPageBreak/>
        <w:t>have an expectant year ahead. On the other hand, DAP is not the preferred fertilizer among the farmers of Pakistan and, its price being dependent on the international price of DAP, along with elimination of subsidy provided by the government on DAP, it is expected that DAP will have to be offered at lower rates. This will pose a problem only to FFBL as it is the sole producer of DAP.</w:t>
      </w:r>
    </w:p>
    <w:p w:rsidR="00481C22" w:rsidRPr="001D25FB" w:rsidRDefault="00481C22" w:rsidP="001D25FB">
      <w:r>
        <w:t>The government also offers he fertilizer sector the “Gas feedstock subsidy”. The major amount of gas is being used in the manufacturing process and the subsidy provided by the fertilizer sector is a big help, but questions were arising whether the government will continue to offer this subsidy or not. Though, it is expected to be continued by the government.</w:t>
      </w:r>
    </w:p>
    <w:p w:rsidR="001D25FB" w:rsidRDefault="001D25FB" w:rsidP="001D25FB">
      <w:pPr>
        <w:pStyle w:val="Heading3"/>
      </w:pPr>
      <w:bookmarkStart w:id="18" w:name="_Toc275769267"/>
      <w:bookmarkStart w:id="19" w:name="_Toc275771166"/>
      <w:r>
        <w:t>Ratio Analysis</w:t>
      </w:r>
      <w:bookmarkEnd w:id="18"/>
      <w:bookmarkEnd w:id="19"/>
    </w:p>
    <w:p w:rsidR="00743570" w:rsidRDefault="00743570" w:rsidP="00743570">
      <w:r>
        <w:t>Ratio analysis is one of the most simplest and fundamental analysis for analyzing the financial health of a company. In ratio analysis, we simply calculate ratio of two different figures of a financial statement. This gives us an insight into the financial performance of the company.</w:t>
      </w:r>
    </w:p>
    <w:p w:rsidR="00743570" w:rsidRDefault="00743570" w:rsidP="00B21AAF">
      <w:r>
        <w:t>There are no set numbers of ratios or a predefined list of ratios that could create the true picture of the financial health. Ratios can be divided into following categories:</w:t>
      </w:r>
    </w:p>
    <w:p w:rsidR="00B21AAF" w:rsidRPr="00A66853" w:rsidRDefault="00743570" w:rsidP="00A66853">
      <w:pPr>
        <w:pStyle w:val="ListParagraph"/>
        <w:numPr>
          <w:ilvl w:val="0"/>
          <w:numId w:val="16"/>
        </w:numPr>
        <w:spacing w:line="276" w:lineRule="auto"/>
        <w:rPr>
          <w:b/>
          <w:caps/>
        </w:rPr>
      </w:pPr>
      <w:r w:rsidRPr="00A66853">
        <w:lastRenderedPageBreak/>
        <w:t xml:space="preserve">Operating ratios; </w:t>
      </w:r>
      <w:proofErr w:type="gramStart"/>
      <w:r w:rsidRPr="00A66853">
        <w:t>They</w:t>
      </w:r>
      <w:proofErr w:type="gramEnd"/>
      <w:r w:rsidRPr="00A66853">
        <w:t xml:space="preserve"> show profitability position of a company.</w:t>
      </w:r>
    </w:p>
    <w:p w:rsidR="00743570" w:rsidRPr="00A66853" w:rsidRDefault="00743570" w:rsidP="00A66853">
      <w:pPr>
        <w:pStyle w:val="ListParagraph"/>
        <w:numPr>
          <w:ilvl w:val="0"/>
          <w:numId w:val="16"/>
        </w:numPr>
        <w:spacing w:line="276" w:lineRule="auto"/>
        <w:rPr>
          <w:rFonts w:cs="Courier New"/>
          <w:b/>
          <w:caps/>
        </w:rPr>
      </w:pPr>
      <w:r w:rsidRPr="00A66853">
        <w:rPr>
          <w:rFonts w:cs="Courier New"/>
        </w:rPr>
        <w:t>Performance ratios; Efficiency of the company</w:t>
      </w:r>
      <w:r w:rsidR="00B21AAF" w:rsidRPr="00A66853">
        <w:rPr>
          <w:rFonts w:cs="Courier New"/>
        </w:rPr>
        <w:t>’s operations.</w:t>
      </w:r>
    </w:p>
    <w:p w:rsidR="00743570" w:rsidRPr="00A66853" w:rsidRDefault="00743570" w:rsidP="00A66853">
      <w:pPr>
        <w:pStyle w:val="ListParagraph"/>
        <w:numPr>
          <w:ilvl w:val="0"/>
          <w:numId w:val="16"/>
        </w:numPr>
        <w:spacing w:line="276" w:lineRule="auto"/>
        <w:rPr>
          <w:rFonts w:cs="Courier New"/>
          <w:b/>
          <w:caps/>
        </w:rPr>
      </w:pPr>
      <w:r w:rsidRPr="00A66853">
        <w:rPr>
          <w:rFonts w:cs="Courier New"/>
        </w:rPr>
        <w:t>Liquidity ratios; Cash position of a company</w:t>
      </w:r>
      <w:r w:rsidR="00B21AAF" w:rsidRPr="00A66853">
        <w:rPr>
          <w:rFonts w:cs="Courier New"/>
        </w:rPr>
        <w:t>.</w:t>
      </w:r>
    </w:p>
    <w:p w:rsidR="00743570" w:rsidRPr="00A66853" w:rsidRDefault="00743570" w:rsidP="00A66853">
      <w:pPr>
        <w:pStyle w:val="ListParagraph"/>
        <w:numPr>
          <w:ilvl w:val="0"/>
          <w:numId w:val="16"/>
        </w:numPr>
        <w:spacing w:line="276" w:lineRule="auto"/>
        <w:rPr>
          <w:rFonts w:cs="Courier New"/>
          <w:b/>
          <w:caps/>
        </w:rPr>
      </w:pPr>
      <w:r w:rsidRPr="00A66853">
        <w:rPr>
          <w:rFonts w:cs="Courier New"/>
        </w:rPr>
        <w:t xml:space="preserve">Leverage ratios; </w:t>
      </w:r>
      <w:proofErr w:type="gramStart"/>
      <w:r w:rsidRPr="00A66853">
        <w:rPr>
          <w:rFonts w:cs="Courier New"/>
        </w:rPr>
        <w:t>The</w:t>
      </w:r>
      <w:proofErr w:type="gramEnd"/>
      <w:r w:rsidRPr="00A66853">
        <w:rPr>
          <w:rFonts w:cs="Courier New"/>
        </w:rPr>
        <w:t xml:space="preserve"> position of a company’s debts.</w:t>
      </w:r>
    </w:p>
    <w:p w:rsidR="00743570" w:rsidRPr="00A66853" w:rsidRDefault="00743570" w:rsidP="00A66853">
      <w:pPr>
        <w:pStyle w:val="ListParagraph"/>
        <w:numPr>
          <w:ilvl w:val="0"/>
          <w:numId w:val="16"/>
        </w:numPr>
        <w:spacing w:line="276" w:lineRule="auto"/>
        <w:rPr>
          <w:rFonts w:cs="Courier New"/>
          <w:b/>
          <w:caps/>
        </w:rPr>
      </w:pPr>
      <w:r w:rsidRPr="00A66853">
        <w:rPr>
          <w:rFonts w:cs="Courier New"/>
        </w:rPr>
        <w:t xml:space="preserve">Valuation ratios; </w:t>
      </w:r>
      <w:proofErr w:type="gramStart"/>
      <w:r w:rsidRPr="00A66853">
        <w:rPr>
          <w:rFonts w:cs="Courier New"/>
        </w:rPr>
        <w:t>The</w:t>
      </w:r>
      <w:proofErr w:type="gramEnd"/>
      <w:r w:rsidRPr="00A66853">
        <w:rPr>
          <w:rFonts w:cs="Courier New"/>
        </w:rPr>
        <w:t xml:space="preserve"> </w:t>
      </w:r>
      <w:r w:rsidR="00B21AAF" w:rsidRPr="00A66853">
        <w:rPr>
          <w:rFonts w:cs="Courier New"/>
        </w:rPr>
        <w:t xml:space="preserve">expected </w:t>
      </w:r>
      <w:r w:rsidRPr="00A66853">
        <w:rPr>
          <w:rFonts w:cs="Courier New"/>
        </w:rPr>
        <w:t xml:space="preserve">value of </w:t>
      </w:r>
      <w:r w:rsidR="00B21AAF" w:rsidRPr="00A66853">
        <w:rPr>
          <w:rFonts w:cs="Courier New"/>
        </w:rPr>
        <w:t>the company’s goodwill and stocks in the market.</w:t>
      </w:r>
    </w:p>
    <w:p w:rsidR="00743570" w:rsidRPr="00743570" w:rsidRDefault="00743570" w:rsidP="00B21AAF">
      <w:pPr>
        <w:spacing w:after="100" w:afterAutospacing="1"/>
      </w:pPr>
    </w:p>
    <w:p w:rsidR="001D25FB" w:rsidRDefault="001D25FB" w:rsidP="00B21AAF">
      <w:pPr>
        <w:pStyle w:val="Heading3"/>
      </w:pPr>
      <w:bookmarkStart w:id="20" w:name="_Toc275769268"/>
      <w:bookmarkStart w:id="21" w:name="_Toc275771167"/>
      <w:r>
        <w:t>Trend Analysis</w:t>
      </w:r>
      <w:bookmarkEnd w:id="20"/>
      <w:bookmarkEnd w:id="21"/>
    </w:p>
    <w:p w:rsidR="00A66853" w:rsidRPr="00A66853" w:rsidRDefault="00A66853" w:rsidP="00A66853">
      <w:r>
        <w:t xml:space="preserve">Trend analysis simply shows the performance of the company in relation to its past yearly performance. The benefits of the results of trend analysis depend upon the time period for which the trend has been examined. Trend analysis is being done on the assumption that past performance has an impact on the company’s future and current </w:t>
      </w:r>
      <w:r w:rsidR="00591CD2">
        <w:t>performances;</w:t>
      </w:r>
      <w:r>
        <w:t xml:space="preserve"> hence the trend the company has been making is supposed to continue in somewhat the same manner. </w:t>
      </w:r>
    </w:p>
    <w:p w:rsidR="006F072D" w:rsidRDefault="006F072D" w:rsidP="00344C5F">
      <w:pPr>
        <w:pStyle w:val="Heading2"/>
      </w:pPr>
      <w:bookmarkStart w:id="22" w:name="_Toc275769269"/>
      <w:bookmarkStart w:id="23" w:name="_Toc275771168"/>
      <w:r w:rsidRPr="006F072D">
        <w:t>Problem Statement</w:t>
      </w:r>
      <w:bookmarkEnd w:id="22"/>
      <w:bookmarkEnd w:id="23"/>
    </w:p>
    <w:p w:rsidR="001F7307" w:rsidRDefault="005B2BC1" w:rsidP="008450D9">
      <w:pPr>
        <w:rPr>
          <w:rFonts w:cs="Courier New"/>
        </w:rPr>
      </w:pPr>
      <w:r w:rsidRPr="00D30F29">
        <w:rPr>
          <w:rFonts w:cs="Courier New"/>
        </w:rPr>
        <w:t xml:space="preserve">To evaluate the </w:t>
      </w:r>
      <w:proofErr w:type="spellStart"/>
      <w:r w:rsidRPr="00D30F29">
        <w:rPr>
          <w:rFonts w:cs="Courier New"/>
        </w:rPr>
        <w:t>Fauji</w:t>
      </w:r>
      <w:proofErr w:type="spellEnd"/>
      <w:r w:rsidRPr="00D30F29">
        <w:rPr>
          <w:rFonts w:cs="Courier New"/>
        </w:rPr>
        <w:t xml:space="preserve"> Fertilizer Bin </w:t>
      </w:r>
      <w:proofErr w:type="spellStart"/>
      <w:r w:rsidRPr="00D30F29">
        <w:rPr>
          <w:rFonts w:cs="Courier New"/>
        </w:rPr>
        <w:t>Qasim</w:t>
      </w:r>
      <w:proofErr w:type="spellEnd"/>
      <w:r w:rsidRPr="00D30F29">
        <w:rPr>
          <w:rFonts w:cs="Courier New"/>
        </w:rPr>
        <w:t xml:space="preserve"> Ltd financial performance by comparing the financial ratios with the fertilizer industry averages and </w:t>
      </w:r>
      <w:r w:rsidR="00A66853">
        <w:rPr>
          <w:rFonts w:cs="Courier New"/>
        </w:rPr>
        <w:t>analyzing the trend in its financial</w:t>
      </w:r>
      <w:r w:rsidR="00CB1F6C">
        <w:rPr>
          <w:rFonts w:cs="Courier New"/>
        </w:rPr>
        <w:t xml:space="preserve"> performance for the period 2000</w:t>
      </w:r>
      <w:r w:rsidR="00A66853">
        <w:rPr>
          <w:rFonts w:cs="Courier New"/>
        </w:rPr>
        <w:t xml:space="preserve"> to 2009.</w:t>
      </w:r>
    </w:p>
    <w:p w:rsidR="005B2BC1" w:rsidRPr="00317A42" w:rsidRDefault="005B2BC1" w:rsidP="00E60857">
      <w:pPr>
        <w:pStyle w:val="Heading2"/>
      </w:pPr>
      <w:bookmarkStart w:id="24" w:name="_Toc275769270"/>
      <w:bookmarkStart w:id="25" w:name="_Toc275771169"/>
      <w:r w:rsidRPr="00317A42">
        <w:t>Research Objective</w:t>
      </w:r>
      <w:r w:rsidR="00A66853">
        <w:t>s</w:t>
      </w:r>
      <w:bookmarkEnd w:id="24"/>
      <w:bookmarkEnd w:id="25"/>
    </w:p>
    <w:p w:rsidR="005B2BC1" w:rsidRPr="00D30F29" w:rsidRDefault="005B2BC1" w:rsidP="005B2BC1">
      <w:pPr>
        <w:rPr>
          <w:rFonts w:cs="Courier New"/>
        </w:rPr>
      </w:pPr>
      <w:r w:rsidRPr="00D30F29">
        <w:rPr>
          <w:rFonts w:cs="Courier New"/>
        </w:rPr>
        <w:t>The main objective</w:t>
      </w:r>
      <w:r w:rsidR="00A66853">
        <w:rPr>
          <w:rFonts w:cs="Courier New"/>
        </w:rPr>
        <w:t>s</w:t>
      </w:r>
      <w:r w:rsidRPr="00D30F29">
        <w:rPr>
          <w:rFonts w:cs="Courier New"/>
        </w:rPr>
        <w:t xml:space="preserve"> of this project is to </w:t>
      </w:r>
    </w:p>
    <w:p w:rsidR="005B2BC1" w:rsidRPr="00D30F29" w:rsidRDefault="005B2BC1" w:rsidP="005B2BC1">
      <w:pPr>
        <w:numPr>
          <w:ilvl w:val="0"/>
          <w:numId w:val="4"/>
        </w:numPr>
        <w:rPr>
          <w:rFonts w:cs="Courier New"/>
        </w:rPr>
      </w:pPr>
      <w:r w:rsidRPr="00D30F29">
        <w:rPr>
          <w:rFonts w:cs="Courier New"/>
        </w:rPr>
        <w:t>Analyze the performance of the Company in context with fertilizer industry averages.</w:t>
      </w:r>
    </w:p>
    <w:p w:rsidR="005B2BC1" w:rsidRPr="00D30F29" w:rsidRDefault="005B2BC1" w:rsidP="005B2BC1">
      <w:pPr>
        <w:numPr>
          <w:ilvl w:val="0"/>
          <w:numId w:val="4"/>
        </w:numPr>
        <w:rPr>
          <w:rFonts w:cs="Courier New"/>
        </w:rPr>
      </w:pPr>
      <w:r w:rsidRPr="00D30F29">
        <w:rPr>
          <w:rFonts w:cs="Courier New"/>
        </w:rPr>
        <w:lastRenderedPageBreak/>
        <w:t>Recommendation and remedial actions to accelerate in the growth of the company with respect to market industry.</w:t>
      </w:r>
    </w:p>
    <w:p w:rsidR="005B2BC1" w:rsidRDefault="005B2BC1" w:rsidP="005B2BC1">
      <w:pPr>
        <w:numPr>
          <w:ilvl w:val="0"/>
          <w:numId w:val="4"/>
        </w:numPr>
        <w:rPr>
          <w:rFonts w:cs="Courier New"/>
        </w:rPr>
      </w:pPr>
      <w:r w:rsidRPr="00D30F29">
        <w:rPr>
          <w:rFonts w:cs="Courier New"/>
        </w:rPr>
        <w:t>To draw recommendation and conclusion on the basis of ratio analysis for the future success of the company.</w:t>
      </w:r>
    </w:p>
    <w:p w:rsidR="005B2FCF" w:rsidRDefault="00344C5F" w:rsidP="00E60857">
      <w:pPr>
        <w:pStyle w:val="Heading2"/>
      </w:pPr>
      <w:bookmarkStart w:id="26" w:name="_Toc275769271"/>
      <w:bookmarkStart w:id="27" w:name="_Toc275771170"/>
      <w:r>
        <w:t>Res</w:t>
      </w:r>
      <w:r w:rsidR="005B2FCF">
        <w:t>earch methodology</w:t>
      </w:r>
      <w:bookmarkEnd w:id="26"/>
      <w:bookmarkEnd w:id="27"/>
    </w:p>
    <w:p w:rsidR="009E7E2D" w:rsidRPr="009E7E2D" w:rsidRDefault="009E7E2D" w:rsidP="009E7E2D">
      <w:r>
        <w:t xml:space="preserve">This study is aimed to analyze the financial health of </w:t>
      </w:r>
      <w:proofErr w:type="spellStart"/>
      <w:r>
        <w:t>Fauji</w:t>
      </w:r>
      <w:proofErr w:type="spellEnd"/>
      <w:r>
        <w:t xml:space="preserve"> Fertilizer Bin </w:t>
      </w:r>
      <w:proofErr w:type="spellStart"/>
      <w:r>
        <w:t>Qasim</w:t>
      </w:r>
      <w:proofErr w:type="spellEnd"/>
      <w:r>
        <w:t xml:space="preserve"> ltd by employing ratio analysis and trend analysis for the period 2000 to 2009. The methodology of this report has been explained below.</w:t>
      </w:r>
    </w:p>
    <w:p w:rsidR="009E7E2D" w:rsidRDefault="009E7E2D" w:rsidP="009E7E2D">
      <w:pPr>
        <w:pStyle w:val="Heading3"/>
      </w:pPr>
      <w:bookmarkStart w:id="28" w:name="_Toc275769272"/>
      <w:bookmarkStart w:id="29" w:name="_Toc275771171"/>
      <w:r>
        <w:t>Type of study</w:t>
      </w:r>
      <w:bookmarkEnd w:id="28"/>
      <w:bookmarkEnd w:id="29"/>
    </w:p>
    <w:p w:rsidR="009E7E2D" w:rsidRDefault="009E7E2D" w:rsidP="009E7E2D">
      <w:r>
        <w:t>It is a financial analysis type of study and employs ratio analysis technique for the year 2009 and comparing these ratios of FFBL with that of the industry average for the same year. The ratios will be analyzed to develop a thorough understanding of FFBL’s financial position with respect to its industry.</w:t>
      </w:r>
    </w:p>
    <w:p w:rsidR="009E7E2D" w:rsidRPr="009E7E2D" w:rsidRDefault="009E7E2D" w:rsidP="009E7E2D">
      <w:r>
        <w:t>Secondly, we will analyze the trend in the ratios of FFBL for ten years comprising of 2000 to 2009 to have a thorough understanding of its past performances. This will help us in giving factual and concise recommendations on FFBL.</w:t>
      </w:r>
    </w:p>
    <w:p w:rsidR="007A7C62" w:rsidRPr="00344C5F" w:rsidRDefault="007A7C62" w:rsidP="007A7C62">
      <w:pPr>
        <w:pStyle w:val="Heading3"/>
      </w:pPr>
      <w:bookmarkStart w:id="30" w:name="_Toc275769273"/>
      <w:bookmarkStart w:id="31" w:name="_Toc275771172"/>
      <w:r w:rsidRPr="00317A42">
        <w:t>Data</w:t>
      </w:r>
      <w:bookmarkEnd w:id="30"/>
      <w:bookmarkEnd w:id="31"/>
    </w:p>
    <w:p w:rsidR="007A7C62" w:rsidRPr="00317A42" w:rsidRDefault="007A7C62" w:rsidP="007A7C62">
      <w:pPr>
        <w:pStyle w:val="BodyText"/>
      </w:pPr>
      <w:r w:rsidRPr="00317A42">
        <w:t>The data used in this study is of secondary type, because the financial records of the companies are used to evalua</w:t>
      </w:r>
      <w:r>
        <w:t>te its performance. The data is</w:t>
      </w:r>
      <w:r w:rsidRPr="00317A42">
        <w:t xml:space="preserve"> compr</w:t>
      </w:r>
      <w:r>
        <w:t>ised of the last Ten-year (2000-2009</w:t>
      </w:r>
      <w:r w:rsidRPr="00317A42">
        <w:t>) financial data of</w:t>
      </w:r>
      <w:r>
        <w:t xml:space="preserve"> </w:t>
      </w:r>
      <w:proofErr w:type="spellStart"/>
      <w:r>
        <w:t>Fauji</w:t>
      </w:r>
      <w:proofErr w:type="spellEnd"/>
      <w:r>
        <w:t xml:space="preserve"> fertilizer bin </w:t>
      </w:r>
      <w:proofErr w:type="spellStart"/>
      <w:r>
        <w:t>Qasim</w:t>
      </w:r>
      <w:proofErr w:type="spellEnd"/>
      <w:r>
        <w:t xml:space="preserve"> Ltd</w:t>
      </w:r>
      <w:r w:rsidRPr="00317A42">
        <w:t>.</w:t>
      </w:r>
    </w:p>
    <w:p w:rsidR="007A7C62" w:rsidRPr="007A7C62" w:rsidRDefault="007A7C62" w:rsidP="007A7C62">
      <w:pPr>
        <w:pStyle w:val="Heading3"/>
      </w:pPr>
      <w:bookmarkStart w:id="32" w:name="_Toc275769274"/>
      <w:bookmarkStart w:id="33" w:name="_Toc275771173"/>
      <w:r w:rsidRPr="007A7C62">
        <w:lastRenderedPageBreak/>
        <w:t>Source of data</w:t>
      </w:r>
      <w:bookmarkEnd w:id="32"/>
      <w:bookmarkEnd w:id="33"/>
    </w:p>
    <w:p w:rsidR="007A7C62" w:rsidRDefault="007A7C62" w:rsidP="007A7C62">
      <w:r>
        <w:t>The company’s financial reports including balance sheets and income statements a</w:t>
      </w:r>
      <w:r w:rsidR="009E7E2D">
        <w:t xml:space="preserve">re the most important sources of </w:t>
      </w:r>
      <w:r w:rsidR="00591CD2">
        <w:t>information;</w:t>
      </w:r>
      <w:r>
        <w:t xml:space="preserve"> however, the report is descriptive so the academic research reports of different universities and scholars have been used to formulate the report.</w:t>
      </w:r>
    </w:p>
    <w:p w:rsidR="007A7C62" w:rsidRPr="007A7C62" w:rsidRDefault="007A7C62" w:rsidP="007A7C62">
      <w:pPr>
        <w:pStyle w:val="Heading3"/>
      </w:pPr>
      <w:bookmarkStart w:id="34" w:name="_Toc275769275"/>
      <w:bookmarkStart w:id="35" w:name="_Toc275771174"/>
      <w:r>
        <w:t>Procedure</w:t>
      </w:r>
      <w:bookmarkEnd w:id="34"/>
      <w:bookmarkEnd w:id="35"/>
    </w:p>
    <w:p w:rsidR="007A7C62" w:rsidRPr="007A7C62" w:rsidRDefault="007A7C62" w:rsidP="007A7C62">
      <w:pPr>
        <w:rPr>
          <w:rFonts w:cs="Courier New"/>
        </w:rPr>
      </w:pPr>
      <w:r>
        <w:rPr>
          <w:rFonts w:cs="Courier New"/>
        </w:rPr>
        <w:t xml:space="preserve">The performance of the company has been analyzed by its previous year’s performances. The trend </w:t>
      </w:r>
      <w:r w:rsidR="009E7E2D">
        <w:rPr>
          <w:rFonts w:cs="Courier New"/>
        </w:rPr>
        <w:t>analysi</w:t>
      </w:r>
      <w:r>
        <w:rPr>
          <w:rFonts w:cs="Courier New"/>
        </w:rPr>
        <w:t>s comprising of ten year</w:t>
      </w:r>
      <w:r w:rsidR="009E7E2D">
        <w:rPr>
          <w:rFonts w:cs="Courier New"/>
        </w:rPr>
        <w:t>s has</w:t>
      </w:r>
      <w:r>
        <w:rPr>
          <w:rFonts w:cs="Courier New"/>
        </w:rPr>
        <w:t xml:space="preserve"> been carried out to analyze the performance. The ratios for FY-2009 have been calculated to analyze the company’s performance.</w:t>
      </w:r>
    </w:p>
    <w:p w:rsidR="009E7E2D" w:rsidRDefault="009E7E2D" w:rsidP="00E60857">
      <w:pPr>
        <w:pStyle w:val="Heading3"/>
      </w:pPr>
      <w:bookmarkStart w:id="36" w:name="_Toc275769276"/>
      <w:bookmarkStart w:id="37" w:name="_Toc275771175"/>
      <w:r>
        <w:t>Population and sample</w:t>
      </w:r>
      <w:bookmarkEnd w:id="36"/>
      <w:bookmarkEnd w:id="37"/>
    </w:p>
    <w:p w:rsidR="009E7E2D" w:rsidRPr="009E7E2D" w:rsidRDefault="009E7E2D" w:rsidP="009E7E2D">
      <w:r>
        <w:t>We will be utilizing data</w:t>
      </w:r>
      <w:r w:rsidR="000D5CAE">
        <w:t xml:space="preserve"> of FFBL for the period 200</w:t>
      </w:r>
      <w:r w:rsidR="00591CD2">
        <w:t>0 to 2009. The importance of ta</w:t>
      </w:r>
      <w:r w:rsidR="000D5CAE">
        <w:t>king this sample is that</w:t>
      </w:r>
      <w:r w:rsidR="00591CD2">
        <w:t xml:space="preserve"> the</w:t>
      </w:r>
      <w:r w:rsidR="000D5CAE">
        <w:t xml:space="preserve"> FFBL started operating and generating revenue</w:t>
      </w:r>
      <w:r w:rsidR="00591CD2">
        <w:t xml:space="preserve"> in this time frame</w:t>
      </w:r>
      <w:r w:rsidR="000D5CAE">
        <w:t>.</w:t>
      </w:r>
    </w:p>
    <w:p w:rsidR="000D5CAE" w:rsidRDefault="005B2FCF" w:rsidP="00E60857">
      <w:pPr>
        <w:pStyle w:val="Heading3"/>
      </w:pPr>
      <w:bookmarkStart w:id="38" w:name="_Toc275769277"/>
      <w:bookmarkStart w:id="39" w:name="_Toc275771176"/>
      <w:r>
        <w:t>Instruments and measures</w:t>
      </w:r>
      <w:bookmarkEnd w:id="38"/>
      <w:bookmarkEnd w:id="39"/>
    </w:p>
    <w:p w:rsidR="005B2FCF" w:rsidRPr="005B2FCF" w:rsidRDefault="000D5CAE" w:rsidP="000D5CAE">
      <w:r>
        <w:t xml:space="preserve">We are employing Microsoft excel 2007 for the analysis of FFBL. </w:t>
      </w:r>
      <w:r w:rsidR="005B2FCF">
        <w:t xml:space="preserve"> </w:t>
      </w:r>
    </w:p>
    <w:p w:rsidR="005B2BC1" w:rsidRDefault="005B2FCF" w:rsidP="008450D9">
      <w:pPr>
        <w:pStyle w:val="Heading2"/>
      </w:pPr>
      <w:bookmarkStart w:id="40" w:name="_Toc275769278"/>
      <w:bookmarkStart w:id="41" w:name="_Toc275771177"/>
      <w:r>
        <w:t>Scope and limitations</w:t>
      </w:r>
      <w:bookmarkEnd w:id="40"/>
      <w:bookmarkEnd w:id="41"/>
    </w:p>
    <w:p w:rsidR="000D5CAE" w:rsidRPr="007F2285" w:rsidRDefault="000D5CAE" w:rsidP="000D5CAE">
      <w:pPr>
        <w:autoSpaceDE w:val="0"/>
        <w:autoSpaceDN w:val="0"/>
        <w:adjustRightInd w:val="0"/>
        <w:rPr>
          <w:rFonts w:cs="Courier New"/>
        </w:rPr>
      </w:pPr>
      <w:r w:rsidRPr="007F2285">
        <w:rPr>
          <w:rFonts w:cs="Courier New"/>
        </w:rPr>
        <w:t>Ratio reflects a quantitative relationship helps to form a quantitative judgment. The information in the statements is used by:</w:t>
      </w:r>
    </w:p>
    <w:p w:rsidR="000D5CAE" w:rsidRPr="007F2285" w:rsidRDefault="000D5CAE" w:rsidP="000D5CAE">
      <w:pPr>
        <w:numPr>
          <w:ilvl w:val="0"/>
          <w:numId w:val="1"/>
        </w:numPr>
        <w:autoSpaceDE w:val="0"/>
        <w:autoSpaceDN w:val="0"/>
        <w:adjustRightInd w:val="0"/>
        <w:textboxTightWrap w:val="allLines"/>
        <w:rPr>
          <w:rFonts w:cs="Courier New"/>
        </w:rPr>
      </w:pPr>
      <w:r w:rsidRPr="007F2285">
        <w:rPr>
          <w:rFonts w:cs="Courier New"/>
        </w:rPr>
        <w:t>Trade creditors, to identify the firm’s ability to meet their claims i.e. liquidity position of the company.</w:t>
      </w:r>
    </w:p>
    <w:p w:rsidR="000D5CAE" w:rsidRPr="007F2285" w:rsidRDefault="000D5CAE" w:rsidP="000D5CAE">
      <w:pPr>
        <w:numPr>
          <w:ilvl w:val="0"/>
          <w:numId w:val="1"/>
        </w:numPr>
        <w:autoSpaceDE w:val="0"/>
        <w:autoSpaceDN w:val="0"/>
        <w:adjustRightInd w:val="0"/>
        <w:textboxTightWrap w:val="allLines"/>
        <w:rPr>
          <w:rFonts w:cs="Courier New"/>
        </w:rPr>
      </w:pPr>
      <w:r w:rsidRPr="007F2285">
        <w:rPr>
          <w:rFonts w:cs="Courier New"/>
        </w:rPr>
        <w:lastRenderedPageBreak/>
        <w:t>Investors, to know about the present and future profitability of the company and its financial structure.</w:t>
      </w:r>
    </w:p>
    <w:p w:rsidR="000D5CAE" w:rsidRPr="007F2285" w:rsidRDefault="000D5CAE" w:rsidP="000D5CAE">
      <w:pPr>
        <w:numPr>
          <w:ilvl w:val="0"/>
          <w:numId w:val="1"/>
        </w:numPr>
        <w:autoSpaceDE w:val="0"/>
        <w:autoSpaceDN w:val="0"/>
        <w:adjustRightInd w:val="0"/>
        <w:textboxTightWrap w:val="allLines"/>
        <w:rPr>
          <w:rFonts w:cs="Courier New"/>
        </w:rPr>
      </w:pPr>
      <w:r w:rsidRPr="007F2285">
        <w:rPr>
          <w:rFonts w:cs="Courier New"/>
        </w:rPr>
        <w:t>Management, in every aspect of the financial analysis. It is the responsibility of the management to maintain sound financial condition in the company.</w:t>
      </w:r>
    </w:p>
    <w:p w:rsidR="000D5CAE" w:rsidRDefault="000D5CAE" w:rsidP="000D5CAE">
      <w:r>
        <w:t>Like other studies, this research also has some limitations which are as follows:</w:t>
      </w:r>
    </w:p>
    <w:p w:rsidR="00F2203E" w:rsidRDefault="00F2203E" w:rsidP="000D5CAE">
      <w:r>
        <w:t>The quality of ratios depends on the quality of the financial statements</w:t>
      </w:r>
      <w:r w:rsidR="00786EB6">
        <w:t xml:space="preserve"> provided by the FFBL</w:t>
      </w:r>
      <w:r>
        <w:t>.</w:t>
      </w:r>
      <w:r w:rsidR="00786EB6">
        <w:t xml:space="preserve"> Moreover annual balance sheets lack the seasonal small changes made by the company, which might be the case of FFBL as well. Similarly, </w:t>
      </w:r>
      <w:r w:rsidR="00133D17" w:rsidRPr="00133D17">
        <w:t>s</w:t>
      </w:r>
      <w:r w:rsidR="00786EB6" w:rsidRPr="00133D17">
        <w:t>ome</w:t>
      </w:r>
      <w:r w:rsidR="00786EB6">
        <w:t xml:space="preserve"> companies adopt particular accounting policies which favor their way of transactions and hence present a colorful picture of the company’s financial position.</w:t>
      </w:r>
    </w:p>
    <w:p w:rsidR="00786EB6" w:rsidRDefault="00786EB6" w:rsidP="000D5CAE"/>
    <w:p w:rsidR="00F2203E" w:rsidRDefault="00F2203E" w:rsidP="000D5CAE"/>
    <w:p w:rsidR="000D5CAE" w:rsidRPr="000D5CAE" w:rsidRDefault="000D5CAE" w:rsidP="000D5CAE"/>
    <w:p w:rsidR="000C5CD9" w:rsidRDefault="000C5CD9" w:rsidP="008450D9">
      <w:pPr>
        <w:rPr>
          <w:rFonts w:cs="Courier New"/>
        </w:rPr>
      </w:pPr>
    </w:p>
    <w:p w:rsidR="00786EB6" w:rsidRDefault="00786EB6" w:rsidP="008450D9">
      <w:pPr>
        <w:rPr>
          <w:rFonts w:cs="Courier New"/>
        </w:rPr>
      </w:pPr>
    </w:p>
    <w:p w:rsidR="00786EB6" w:rsidRDefault="00786EB6" w:rsidP="008450D9">
      <w:pPr>
        <w:rPr>
          <w:rFonts w:cs="Courier New"/>
        </w:rPr>
      </w:pPr>
    </w:p>
    <w:p w:rsidR="00786EB6" w:rsidRDefault="00786EB6" w:rsidP="008450D9">
      <w:pPr>
        <w:rPr>
          <w:rFonts w:cs="Courier New"/>
        </w:rPr>
      </w:pPr>
    </w:p>
    <w:p w:rsidR="00786EB6" w:rsidRDefault="00786EB6" w:rsidP="008450D9">
      <w:pPr>
        <w:rPr>
          <w:rFonts w:cs="Courier New"/>
        </w:rPr>
      </w:pPr>
    </w:p>
    <w:p w:rsidR="00786EB6" w:rsidRDefault="00786EB6" w:rsidP="008450D9">
      <w:pPr>
        <w:rPr>
          <w:rFonts w:cs="Courier New"/>
        </w:rPr>
      </w:pPr>
    </w:p>
    <w:p w:rsidR="00786EB6" w:rsidRDefault="00786EB6" w:rsidP="008450D9">
      <w:pPr>
        <w:rPr>
          <w:rFonts w:cs="Courier New"/>
        </w:rPr>
      </w:pPr>
    </w:p>
    <w:p w:rsidR="00786EB6" w:rsidRDefault="00786EB6" w:rsidP="008450D9">
      <w:pPr>
        <w:rPr>
          <w:rFonts w:cs="Courier New"/>
        </w:rPr>
      </w:pPr>
    </w:p>
    <w:p w:rsidR="00786EB6" w:rsidRDefault="00786EB6" w:rsidP="008450D9">
      <w:pPr>
        <w:rPr>
          <w:rFonts w:cs="Courier New"/>
        </w:rPr>
      </w:pPr>
    </w:p>
    <w:p w:rsidR="00786EB6" w:rsidRDefault="00786EB6" w:rsidP="008450D9">
      <w:pPr>
        <w:rPr>
          <w:rFonts w:cs="Courier New"/>
        </w:rPr>
      </w:pPr>
    </w:p>
    <w:p w:rsidR="00786EB6" w:rsidRDefault="00786EB6" w:rsidP="008450D9">
      <w:pPr>
        <w:rPr>
          <w:rFonts w:cs="Courier New"/>
        </w:rPr>
      </w:pPr>
    </w:p>
    <w:p w:rsidR="00786EB6" w:rsidRDefault="00786EB6" w:rsidP="008450D9">
      <w:pPr>
        <w:rPr>
          <w:rFonts w:cs="Courier New"/>
        </w:rPr>
      </w:pPr>
    </w:p>
    <w:p w:rsidR="00EC0081" w:rsidRDefault="00EC0081" w:rsidP="008450D9">
      <w:pPr>
        <w:rPr>
          <w:rFonts w:cs="Courier New"/>
        </w:rPr>
      </w:pPr>
    </w:p>
    <w:p w:rsidR="00786EB6" w:rsidRDefault="00786EB6" w:rsidP="008450D9">
      <w:pPr>
        <w:rPr>
          <w:rFonts w:cs="Courier New"/>
        </w:rPr>
      </w:pPr>
    </w:p>
    <w:p w:rsidR="00786EB6" w:rsidRPr="00133D17" w:rsidRDefault="00786EB6" w:rsidP="00133D17">
      <w:pPr>
        <w:spacing w:after="200" w:line="276" w:lineRule="auto"/>
        <w:jc w:val="center"/>
        <w:rPr>
          <w:rFonts w:eastAsiaTheme="majorEastAsia" w:cstheme="majorBidi"/>
          <w:b/>
          <w:caps/>
          <w:spacing w:val="5"/>
          <w:kern w:val="28"/>
          <w:sz w:val="28"/>
          <w:szCs w:val="52"/>
          <w:u w:val="single"/>
        </w:rPr>
      </w:pPr>
      <w:r w:rsidRPr="00133D17">
        <w:rPr>
          <w:rFonts w:eastAsiaTheme="majorEastAsia" w:cstheme="majorBidi"/>
          <w:b/>
          <w:caps/>
          <w:spacing w:val="5"/>
          <w:kern w:val="28"/>
          <w:sz w:val="28"/>
          <w:szCs w:val="52"/>
          <w:u w:val="single"/>
          <w:lang w:bidi="en-US"/>
        </w:rPr>
        <w:lastRenderedPageBreak/>
        <w:t>chapter 2</w:t>
      </w:r>
    </w:p>
    <w:p w:rsidR="00786EB6" w:rsidRPr="00665312" w:rsidRDefault="00786EB6" w:rsidP="00133D17">
      <w:pPr>
        <w:pStyle w:val="Title"/>
        <w:rPr>
          <w:lang w:bidi="en-US"/>
        </w:rPr>
      </w:pPr>
      <w:r>
        <w:rPr>
          <w:lang w:bidi="en-US"/>
        </w:rPr>
        <w:t>Literature review</w:t>
      </w:r>
    </w:p>
    <w:p w:rsidR="00665312" w:rsidRDefault="00FC2D1C" w:rsidP="00665312">
      <w:pPr>
        <w:pStyle w:val="Heading1"/>
      </w:pPr>
      <w:bookmarkStart w:id="42" w:name="_Toc275769279"/>
      <w:bookmarkStart w:id="43" w:name="_Toc275771178"/>
      <w:r>
        <w:t>literature review</w:t>
      </w:r>
      <w:bookmarkEnd w:id="42"/>
      <w:bookmarkEnd w:id="43"/>
    </w:p>
    <w:p w:rsidR="00D91009" w:rsidRPr="00665312" w:rsidRDefault="00AB5649" w:rsidP="00665312">
      <w:pPr>
        <w:rPr>
          <w:rFonts w:cstheme="majorBidi"/>
        </w:rPr>
      </w:pPr>
      <w:r w:rsidRPr="00665312">
        <w:rPr>
          <w:rFonts w:cs="Courier New"/>
        </w:rPr>
        <w:t>Financial ratios are widely used in accounting research as a explanatory variable and its application rang</w:t>
      </w:r>
      <w:r w:rsidR="00956C8F" w:rsidRPr="00665312">
        <w:rPr>
          <w:rFonts w:cs="Courier New"/>
        </w:rPr>
        <w:t xml:space="preserve">es from the determinants of auditor’s compensation to explaining the firm’s investment decisions and the determinants of capital structure (Barnes, 1987; Beatty, 1997; Cleary, 1999; and </w:t>
      </w:r>
      <w:proofErr w:type="spellStart"/>
      <w:r w:rsidR="00956C8F" w:rsidRPr="00665312">
        <w:rPr>
          <w:rFonts w:cs="Courier New"/>
        </w:rPr>
        <w:t>Ozkan</w:t>
      </w:r>
      <w:proofErr w:type="spellEnd"/>
      <w:r w:rsidR="00956C8F" w:rsidRPr="00665312">
        <w:rPr>
          <w:rFonts w:cs="Courier New"/>
        </w:rPr>
        <w:t xml:space="preserve">, 2001). </w:t>
      </w:r>
      <w:r w:rsidR="00082FDE" w:rsidRPr="00665312">
        <w:rPr>
          <w:rFonts w:cs="Courier New"/>
        </w:rPr>
        <w:t>The merits of a financial ratios analysis may affect two types of decisions one related to business strategy and other performance evaluation. The ratio analysis is one of the best ways to look into the firm’s financial status. However in performing the ratio analysis an underemphasized task is the selection of ratios for use (Ting-</w:t>
      </w:r>
      <w:proofErr w:type="spellStart"/>
      <w:r w:rsidR="00082FDE" w:rsidRPr="00665312">
        <w:rPr>
          <w:rFonts w:cs="Courier New"/>
        </w:rPr>
        <w:t>ya</w:t>
      </w:r>
      <w:proofErr w:type="spellEnd"/>
      <w:r w:rsidR="00082FDE" w:rsidRPr="00665312">
        <w:rPr>
          <w:rFonts w:cs="Courier New"/>
        </w:rPr>
        <w:t xml:space="preserve"> Hsieh, Morris H.-L Wang</w:t>
      </w:r>
      <w:r w:rsidR="006301DC" w:rsidRPr="00665312">
        <w:rPr>
          <w:rFonts w:cs="Courier New"/>
        </w:rPr>
        <w:t>, 2001)</w:t>
      </w:r>
      <w:r w:rsidR="00082FDE" w:rsidRPr="00665312">
        <w:rPr>
          <w:rFonts w:cs="Courier New"/>
        </w:rPr>
        <w:t>.</w:t>
      </w:r>
      <w:r w:rsidR="006301DC" w:rsidRPr="00665312">
        <w:rPr>
          <w:rFonts w:cs="Courier New"/>
        </w:rPr>
        <w:t xml:space="preserve"> </w:t>
      </w:r>
      <w:r w:rsidR="00D91009" w:rsidRPr="00665312">
        <w:rPr>
          <w:rFonts w:cs="Courier New"/>
        </w:rPr>
        <w:t>Financial ratio analysis is the calculation and comparison of ratios which are derived from the information in a company’s financial statements. The ratio’s level and historical trend can be used to make decision about the investment in such company (</w:t>
      </w:r>
      <w:proofErr w:type="spellStart"/>
      <w:r w:rsidR="00D91009" w:rsidRPr="00665312">
        <w:rPr>
          <w:rFonts w:cs="Courier New"/>
        </w:rPr>
        <w:t>Finpipe</w:t>
      </w:r>
      <w:proofErr w:type="spellEnd"/>
      <w:r w:rsidR="00D91009" w:rsidRPr="00665312">
        <w:rPr>
          <w:rFonts w:cs="Courier New"/>
        </w:rPr>
        <w:t xml:space="preserve">, 2010). According to the </w:t>
      </w:r>
      <w:proofErr w:type="spellStart"/>
      <w:r w:rsidR="00D91009" w:rsidRPr="00665312">
        <w:rPr>
          <w:rFonts w:cs="Courier New"/>
        </w:rPr>
        <w:t>Chaarles</w:t>
      </w:r>
      <w:proofErr w:type="spellEnd"/>
      <w:r w:rsidR="00D91009" w:rsidRPr="00665312">
        <w:rPr>
          <w:rFonts w:cs="Courier New"/>
        </w:rPr>
        <w:t xml:space="preserve"> </w:t>
      </w:r>
      <w:proofErr w:type="spellStart"/>
      <w:r w:rsidR="00D91009" w:rsidRPr="00665312">
        <w:rPr>
          <w:rFonts w:cs="Courier New"/>
        </w:rPr>
        <w:t>H.Gibson</w:t>
      </w:r>
      <w:proofErr w:type="spellEnd"/>
      <w:r w:rsidR="00D91009" w:rsidRPr="00665312">
        <w:rPr>
          <w:rFonts w:cs="Courier New"/>
        </w:rPr>
        <w:t xml:space="preserve"> Financial statement analysis is a judgmental process (</w:t>
      </w:r>
      <w:proofErr w:type="spellStart"/>
      <w:r w:rsidR="00D91009" w:rsidRPr="00665312">
        <w:rPr>
          <w:rFonts w:cs="Courier New"/>
        </w:rPr>
        <w:t>H.Gibson</w:t>
      </w:r>
      <w:proofErr w:type="spellEnd"/>
      <w:r w:rsidR="00D91009" w:rsidRPr="00665312">
        <w:rPr>
          <w:rFonts w:cs="Courier New"/>
        </w:rPr>
        <w:t xml:space="preserve"> 1994). When it comes to investing, analyzing financial statement information is one of the important element in the fundamental analysis process, huge amount of numbers in a company’s financial statements can be bewildering and intimidating to investors, therefore through financial ratio analysis we will be able to work with these numbers in an organized manner (Richard). Financial ratio analysis is always important for the investor because with the help of this a stakeholder can know about the company’s financial position. However most </w:t>
      </w:r>
      <w:r w:rsidR="00D91009" w:rsidRPr="00665312">
        <w:rPr>
          <w:rFonts w:cs="Courier New"/>
        </w:rPr>
        <w:lastRenderedPageBreak/>
        <w:t xml:space="preserve">users are concerned about what will happen in the future. Stockholders are concerned with future earnings and dividends, creditors are concerned with company’s future ability to pay its liabilities and Managers are concerned with the company ability to finance future expansion (Rashid, </w:t>
      </w:r>
      <w:proofErr w:type="spellStart"/>
      <w:r w:rsidR="00D91009" w:rsidRPr="00665312">
        <w:rPr>
          <w:rFonts w:cs="Courier New"/>
        </w:rPr>
        <w:t>Ezinearticles</w:t>
      </w:r>
      <w:proofErr w:type="spellEnd"/>
      <w:r w:rsidR="00D91009" w:rsidRPr="00665312">
        <w:rPr>
          <w:rFonts w:cs="Courier New"/>
        </w:rPr>
        <w:t xml:space="preserve"> </w:t>
      </w:r>
      <w:proofErr w:type="spellStart"/>
      <w:r w:rsidR="00D91009" w:rsidRPr="00665312">
        <w:rPr>
          <w:rFonts w:cs="Courier New"/>
        </w:rPr>
        <w:t>n.d</w:t>
      </w:r>
      <w:proofErr w:type="spellEnd"/>
      <w:r w:rsidR="00D91009" w:rsidRPr="00665312">
        <w:rPr>
          <w:rFonts w:cs="Courier New"/>
        </w:rPr>
        <w:t>). Ratio Analysis is an excellent method for determining the overall financial condition of your small business. It puts the information from a financial statement into perspective, helping to spot financial pattern that may threaten the health of your company (American Express). The analysis of financial data employs various techniques to emphasize the comparative and relative importance of the data presented and to evaluate the position of the firm. These techniques include ratio analysis, common size analysis (vertical and horizontal examine relative size among firms, comparison of result with other type of data, study of difference of components of financial statements among industries, and review of descriptive material (</w:t>
      </w:r>
      <w:proofErr w:type="spellStart"/>
      <w:r w:rsidR="00D91009" w:rsidRPr="00665312">
        <w:rPr>
          <w:rFonts w:cs="Courier New"/>
        </w:rPr>
        <w:t>Investopedia</w:t>
      </w:r>
      <w:proofErr w:type="spellEnd"/>
      <w:r w:rsidR="00D91009" w:rsidRPr="00665312">
        <w:rPr>
          <w:rFonts w:cs="Courier New"/>
        </w:rPr>
        <w:t xml:space="preserve">). In this project we will be concern with the financial ratio only in comparison of industry averages.  </w:t>
      </w: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rPr>
          <w:lang w:bidi="en-US"/>
        </w:rPr>
      </w:pPr>
    </w:p>
    <w:p w:rsidR="00EC0081" w:rsidRDefault="00EC0081" w:rsidP="00EC0081">
      <w:pPr>
        <w:pStyle w:val="Title"/>
        <w:rPr>
          <w:lang w:bidi="en-US"/>
        </w:rPr>
      </w:pPr>
      <w:r>
        <w:rPr>
          <w:lang w:bidi="en-US"/>
        </w:rPr>
        <w:lastRenderedPageBreak/>
        <w:t>Chapter 3</w:t>
      </w:r>
    </w:p>
    <w:p w:rsidR="00EC0081" w:rsidRDefault="00EC0081" w:rsidP="00EC0081">
      <w:pPr>
        <w:pStyle w:val="Title"/>
        <w:rPr>
          <w:lang w:bidi="en-US"/>
        </w:rPr>
      </w:pPr>
      <w:r>
        <w:rPr>
          <w:lang w:bidi="en-US"/>
        </w:rPr>
        <w:t>Industrial overview</w:t>
      </w:r>
    </w:p>
    <w:p w:rsidR="005B2FCF" w:rsidRDefault="005B2FCF" w:rsidP="00E60857">
      <w:pPr>
        <w:pStyle w:val="Heading1"/>
      </w:pPr>
      <w:bookmarkStart w:id="44" w:name="_Toc275769280"/>
      <w:bookmarkStart w:id="45" w:name="_Toc275771179"/>
      <w:r>
        <w:t>industrial overview</w:t>
      </w:r>
      <w:bookmarkEnd w:id="44"/>
      <w:bookmarkEnd w:id="45"/>
    </w:p>
    <w:p w:rsidR="00F303FE" w:rsidRDefault="00F303FE" w:rsidP="00EC0081">
      <w:pPr>
        <w:rPr>
          <w:lang w:bidi="en-US"/>
        </w:rPr>
      </w:pPr>
      <w:r>
        <w:rPr>
          <w:lang w:bidi="en-US"/>
        </w:rPr>
        <w:t xml:space="preserve">Pakistan is a developing country striving hard to come to the fore front of world economics. It has been blessed with a fertile land and hence, is fundamentally, an agricultural country with almost 70% of the population belonging to the agriculture sector. Agriculture sector is, therefore, a very important contributor of GDP growth. </w:t>
      </w:r>
    </w:p>
    <w:p w:rsidR="00F303FE" w:rsidRDefault="00F303FE" w:rsidP="00EC0081">
      <w:pPr>
        <w:rPr>
          <w:lang w:bidi="en-US"/>
        </w:rPr>
      </w:pPr>
      <w:r>
        <w:rPr>
          <w:lang w:bidi="en-US"/>
        </w:rPr>
        <w:t>Unfortunately, Pakistan has not achieved self sufficiency in food and often has to face food shortage. With the population of Pakistan growing at an exponential rate, it is expected that the main focus of the government will be on agriculture sector to achieve self sufficiency. This focus of the government on agriculture sector is, in turn, beneficial for the fertilizer sector. This means that there will be increased demand for the fertilizer in the coming years.</w:t>
      </w:r>
    </w:p>
    <w:p w:rsidR="00B57AA1" w:rsidRDefault="00F303FE" w:rsidP="00EC0081">
      <w:pPr>
        <w:rPr>
          <w:lang w:bidi="en-US"/>
        </w:rPr>
      </w:pPr>
      <w:r>
        <w:rPr>
          <w:lang w:bidi="en-US"/>
        </w:rPr>
        <w:t>The population</w:t>
      </w:r>
      <w:r w:rsidR="00555341">
        <w:rPr>
          <w:lang w:bidi="en-US"/>
        </w:rPr>
        <w:t xml:space="preserve"> of Pakistan is growing at a ra</w:t>
      </w:r>
      <w:r>
        <w:rPr>
          <w:lang w:bidi="en-US"/>
        </w:rPr>
        <w:t>te of 2% which is alarming, as the world’s rate of population growth is 1.19%</w:t>
      </w:r>
      <w:r w:rsidR="00555341">
        <w:rPr>
          <w:lang w:bidi="en-US"/>
        </w:rPr>
        <w:t>. Another important factor is that the country is not self sufficient in providing food to its people, which makes it a net importer of food. The food import is a huge component of our country’s import bill. Hence, looking at the demographics, it is expected that the demand dynamics will be positive for the fertilize sector.</w:t>
      </w:r>
    </w:p>
    <w:p w:rsidR="0068200C" w:rsidRDefault="0068200C" w:rsidP="00EC0081">
      <w:pPr>
        <w:rPr>
          <w:lang w:bidi="en-US"/>
        </w:rPr>
      </w:pPr>
      <w:r>
        <w:rPr>
          <w:lang w:bidi="en-US"/>
        </w:rPr>
        <w:t xml:space="preserve">The contribution of agriculture sector in the year 2008 has been 21% which is much lower than the 40% contribution in the 1970’s. The growth of agriculture sector is vital from the employment perspective, as this </w:t>
      </w:r>
      <w:r>
        <w:rPr>
          <w:lang w:bidi="en-US"/>
        </w:rPr>
        <w:lastRenderedPageBreak/>
        <w:t>sector and its related sectors generate a number of employment opportunities for the people. This decline in the contribution of agriculture sector also results in a decrease in the base of manufacturing and services sector.</w:t>
      </w:r>
    </w:p>
    <w:p w:rsidR="0068200C" w:rsidRDefault="00653580" w:rsidP="00EC0081">
      <w:pPr>
        <w:rPr>
          <w:lang w:bidi="en-US"/>
        </w:rPr>
      </w:pPr>
      <w:r>
        <w:rPr>
          <w:lang w:bidi="en-US"/>
        </w:rPr>
        <w:t>For the above mentioned reasons, government is providing subsidies on agricultural goods, increasing support prices and ensuring availability of easy credit for agriculture sector. We can say that government is taking focused measures to increase agriculture growth.</w:t>
      </w:r>
    </w:p>
    <w:p w:rsidR="00653580" w:rsidRDefault="00653580" w:rsidP="00EC0081">
      <w:pPr>
        <w:rPr>
          <w:lang w:bidi="en-US"/>
        </w:rPr>
      </w:pPr>
      <w:r>
        <w:rPr>
          <w:lang w:bidi="en-US"/>
        </w:rPr>
        <w:t>Moreover, the government is also thinking about imposing agriculture tax to increase its source of revenue generation. In order to implement that, it has to educate its farmers so as to increase the agriculture growth and as a result the tax to be collected. There is also news that government is selling some land to UAE for cultivation. This would bring about new agriculture technology to the Pakistani land and help in educating and familiarizing the Pakistani farmers.</w:t>
      </w:r>
    </w:p>
    <w:p w:rsidR="00653580" w:rsidRDefault="006E3145" w:rsidP="00EC0081">
      <w:pPr>
        <w:rPr>
          <w:lang w:bidi="en-US"/>
        </w:rPr>
      </w:pPr>
      <w:r>
        <w:rPr>
          <w:lang w:bidi="en-US"/>
        </w:rPr>
        <w:t>As the income level of the people of Pakistan is increasing, the dietary pattern of people is also improving. Now, the major portion of the diet is meat. This increase of meat in the diet is favorable for fertilizer sector as there will be an increased demand of fertilizer to grow feed for the livestock.</w:t>
      </w:r>
    </w:p>
    <w:p w:rsidR="00E76BE0" w:rsidRDefault="00592361" w:rsidP="00EC0081">
      <w:pPr>
        <w:rPr>
          <w:lang w:bidi="en-US"/>
        </w:rPr>
      </w:pPr>
      <w:r>
        <w:rPr>
          <w:lang w:bidi="en-US"/>
        </w:rPr>
        <w:t xml:space="preserve">Now let us discuss the fertilizers being used by the farmers of Pakistan. Mainly, there are two types of </w:t>
      </w:r>
      <w:r w:rsidR="00E76BE0">
        <w:rPr>
          <w:lang w:bidi="en-US"/>
        </w:rPr>
        <w:t xml:space="preserve">fertilizers, first is the nitrogen based urea and the second ne is relatively new phosphate based </w:t>
      </w:r>
      <w:proofErr w:type="spellStart"/>
      <w:r w:rsidR="00E76BE0">
        <w:rPr>
          <w:lang w:bidi="en-US"/>
        </w:rPr>
        <w:t>Diamoniamphosphate</w:t>
      </w:r>
      <w:proofErr w:type="spellEnd"/>
      <w:r w:rsidR="00E76BE0">
        <w:rPr>
          <w:lang w:bidi="en-US"/>
        </w:rPr>
        <w:t xml:space="preserve"> (DAP). </w:t>
      </w:r>
    </w:p>
    <w:p w:rsidR="00E76BE0" w:rsidRDefault="00E76BE0" w:rsidP="00EC0081">
      <w:pPr>
        <w:rPr>
          <w:lang w:bidi="en-US"/>
        </w:rPr>
      </w:pPr>
      <w:r>
        <w:rPr>
          <w:lang w:bidi="en-US"/>
        </w:rPr>
        <w:t xml:space="preserve">Urea is the preferred fertilizer among the above two and is widely trusted by the farmers. The ratio of usage between the two fertilizers has to be 2:1 but in Pakistan, it has slated towards 7:1. Urea has been </w:t>
      </w:r>
      <w:r>
        <w:rPr>
          <w:lang w:bidi="en-US"/>
        </w:rPr>
        <w:lastRenderedPageBreak/>
        <w:t>accounted for 71% off take while 17% off take has been accounted to DAP.</w:t>
      </w:r>
    </w:p>
    <w:p w:rsidR="00E76BE0" w:rsidRDefault="005B08C2" w:rsidP="00EC0081">
      <w:pPr>
        <w:rPr>
          <w:lang w:bidi="en-US"/>
        </w:rPr>
      </w:pPr>
      <w:r>
        <w:rPr>
          <w:lang w:bidi="en-US"/>
        </w:rPr>
        <w:t>Urea has some important features such as it quickly gets absorbed by the soil and the crops that need it, quickly remove it. Hence, farmers just can’t do without it. So, our estimate says that the demand of urea will increase.</w:t>
      </w:r>
    </w:p>
    <w:p w:rsidR="00582D8E" w:rsidRDefault="005B08C2" w:rsidP="00EC0081">
      <w:pPr>
        <w:rPr>
          <w:lang w:bidi="en-US"/>
        </w:rPr>
      </w:pPr>
      <w:r>
        <w:rPr>
          <w:lang w:bidi="en-US"/>
        </w:rPr>
        <w:t>Moreover, the demand of urea is essential to the cultivation of wheat. With the emphasis of government towards self sufficiency in food, we expect increased cultivation of wheat and hence, increased demand of urea.</w:t>
      </w:r>
    </w:p>
    <w:p w:rsidR="005B08C2" w:rsidRDefault="005B08C2" w:rsidP="00EC0081">
      <w:pPr>
        <w:rPr>
          <w:lang w:bidi="en-US"/>
        </w:rPr>
      </w:pPr>
      <w:r>
        <w:rPr>
          <w:lang w:bidi="en-US"/>
        </w:rPr>
        <w:t xml:space="preserve">Another feature favoring urea is that it is perceived to be more affordable of all. The positive point regarding its price is that, it is not determined by the international price of urea. Moreover, </w:t>
      </w:r>
      <w:r w:rsidR="00582D8E">
        <w:rPr>
          <w:lang w:bidi="en-US"/>
        </w:rPr>
        <w:t>the government’s subsidy to make available the gas 72% cheaper to local urea manufacturers also adds to its advantages. This reduces the expenses of manufacturers and hence, the resultant urea is sold at a cheaper price.</w:t>
      </w:r>
    </w:p>
    <w:p w:rsidR="00F32B2A" w:rsidRDefault="00F32B2A" w:rsidP="00EC0081">
      <w:pPr>
        <w:rPr>
          <w:lang w:bidi="en-US"/>
        </w:rPr>
      </w:pPr>
      <w:r>
        <w:rPr>
          <w:lang w:bidi="en-US"/>
        </w:rPr>
        <w:t>It is also believed that the feedstock subsidy is likely to continue as the government is focusing on achieving self sufficiency. This means that the aim of government will be continuation of cheaper availability of urea to farmers so that the resultant yield increases as estimated.</w:t>
      </w:r>
    </w:p>
    <w:p w:rsidR="00F32B2A" w:rsidRDefault="00F32B2A" w:rsidP="00EC0081">
      <w:pPr>
        <w:rPr>
          <w:lang w:bidi="en-US"/>
        </w:rPr>
      </w:pPr>
      <w:r>
        <w:rPr>
          <w:lang w:bidi="en-US"/>
        </w:rPr>
        <w:t>Unlike urea, DAP is relatively new fertilizer to the farmers and expensive too, hence, farmers have not given it much attention. But DAP is more result oriented and efficient as compared to urea in the international market. As the farmers are becoming aware of the efficiency of DAP, they are buying it despite its high price. This is because they believe the price delivers what it promises.</w:t>
      </w:r>
      <w:r w:rsidR="00993CEE">
        <w:rPr>
          <w:lang w:bidi="en-US"/>
        </w:rPr>
        <w:t xml:space="preserve"> Hence, we expect that in the coming years, DAP will become an equally preferred fertilizer in Pakistan.</w:t>
      </w:r>
      <w:r>
        <w:rPr>
          <w:lang w:bidi="en-US"/>
        </w:rPr>
        <w:t xml:space="preserve"> </w:t>
      </w:r>
    </w:p>
    <w:p w:rsidR="00993CEE" w:rsidRDefault="00993CEE" w:rsidP="00EC0081">
      <w:pPr>
        <w:rPr>
          <w:lang w:bidi="en-US"/>
        </w:rPr>
      </w:pPr>
      <w:r>
        <w:rPr>
          <w:lang w:bidi="en-US"/>
        </w:rPr>
        <w:lastRenderedPageBreak/>
        <w:t xml:space="preserve">The price of DAP is directly related to the international price of DAP and, hence, is determined accordingly. Since, the price of DAP is expected to sink in the international market, it is expected that the local price will also decrease. </w:t>
      </w:r>
    </w:p>
    <w:p w:rsidR="00B57AA1" w:rsidRDefault="00993CEE" w:rsidP="00EC0081">
      <w:pPr>
        <w:rPr>
          <w:lang w:bidi="en-US"/>
        </w:rPr>
      </w:pPr>
      <w:r>
        <w:rPr>
          <w:lang w:bidi="en-US"/>
        </w:rPr>
        <w:t>Some of the major risks of fertilizer sector are as follows:</w:t>
      </w:r>
    </w:p>
    <w:p w:rsidR="00993CEE" w:rsidRPr="009F1469" w:rsidRDefault="00993CEE" w:rsidP="009F1469">
      <w:pPr>
        <w:pStyle w:val="ListParagraph"/>
        <w:numPr>
          <w:ilvl w:val="0"/>
          <w:numId w:val="19"/>
        </w:numPr>
        <w:spacing w:line="360" w:lineRule="auto"/>
        <w:jc w:val="both"/>
        <w:rPr>
          <w:lang w:bidi="en-US"/>
        </w:rPr>
      </w:pPr>
      <w:r w:rsidRPr="009F1469">
        <w:rPr>
          <w:lang w:bidi="en-US"/>
        </w:rPr>
        <w:t>The prices of fertilizer are easily affected by disruption in the production supply.</w:t>
      </w:r>
    </w:p>
    <w:p w:rsidR="00993CEE" w:rsidRPr="009F1469" w:rsidRDefault="00993CEE" w:rsidP="009F1469">
      <w:pPr>
        <w:pStyle w:val="ListParagraph"/>
        <w:numPr>
          <w:ilvl w:val="0"/>
          <w:numId w:val="19"/>
        </w:numPr>
        <w:spacing w:line="360" w:lineRule="auto"/>
        <w:jc w:val="both"/>
        <w:rPr>
          <w:lang w:bidi="en-US"/>
        </w:rPr>
      </w:pPr>
      <w:r w:rsidRPr="009F1469">
        <w:rPr>
          <w:lang w:bidi="en-US"/>
        </w:rPr>
        <w:t>Weather has a very huge seasonal impact on the consumption of fertilizers and hence, the demand of fertilizer is also greatly affected.</w:t>
      </w:r>
    </w:p>
    <w:p w:rsidR="00993CEE" w:rsidRPr="009F1469" w:rsidRDefault="00993CEE" w:rsidP="009F1469">
      <w:pPr>
        <w:pStyle w:val="ListParagraph"/>
        <w:numPr>
          <w:ilvl w:val="0"/>
          <w:numId w:val="19"/>
        </w:numPr>
        <w:spacing w:line="360" w:lineRule="auto"/>
        <w:jc w:val="both"/>
        <w:rPr>
          <w:lang w:bidi="en-US"/>
        </w:rPr>
      </w:pPr>
      <w:r w:rsidRPr="009F1469">
        <w:rPr>
          <w:lang w:bidi="en-US"/>
        </w:rPr>
        <w:t>The demand of fertilizers is also dependent on the prices of crop.</w:t>
      </w:r>
    </w:p>
    <w:p w:rsidR="00993CEE" w:rsidRDefault="00993CEE" w:rsidP="009F1469">
      <w:pPr>
        <w:pStyle w:val="ListParagraph"/>
        <w:numPr>
          <w:ilvl w:val="0"/>
          <w:numId w:val="19"/>
        </w:numPr>
        <w:spacing w:line="360" w:lineRule="auto"/>
        <w:jc w:val="both"/>
        <w:rPr>
          <w:lang w:bidi="en-US"/>
        </w:rPr>
      </w:pPr>
      <w:r w:rsidRPr="009F1469">
        <w:rPr>
          <w:lang w:bidi="en-US"/>
        </w:rPr>
        <w:t xml:space="preserve">A revision of fair value and earnings estimates becomes necessary if there is </w:t>
      </w:r>
      <w:r w:rsidR="009F1469" w:rsidRPr="009F1469">
        <w:rPr>
          <w:lang w:bidi="en-US"/>
        </w:rPr>
        <w:t>a higher or lower than expected change in the prices of urea.</w:t>
      </w:r>
    </w:p>
    <w:p w:rsidR="00DE098D" w:rsidRDefault="009F1469" w:rsidP="00DE098D">
      <w:pPr>
        <w:rPr>
          <w:lang w:bidi="en-US"/>
        </w:rPr>
      </w:pPr>
      <w:r>
        <w:rPr>
          <w:lang w:bidi="en-US"/>
        </w:rPr>
        <w:t>Now let us have a loo</w:t>
      </w:r>
      <w:r w:rsidR="00DE098D">
        <w:rPr>
          <w:lang w:bidi="en-US"/>
        </w:rPr>
        <w:t xml:space="preserve">k at two of the main players of </w:t>
      </w:r>
      <w:r>
        <w:rPr>
          <w:lang w:bidi="en-US"/>
        </w:rPr>
        <w:t>fertilizer sector</w:t>
      </w:r>
      <w:r w:rsidR="00DE098D">
        <w:rPr>
          <w:lang w:bidi="en-US"/>
        </w:rPr>
        <w:t xml:space="preserve">. Firstly, we will discuss </w:t>
      </w:r>
      <w:proofErr w:type="spellStart"/>
      <w:r w:rsidR="00DE098D">
        <w:rPr>
          <w:lang w:bidi="en-US"/>
        </w:rPr>
        <w:t>Fauji</w:t>
      </w:r>
      <w:proofErr w:type="spellEnd"/>
      <w:r w:rsidR="00DE098D">
        <w:rPr>
          <w:lang w:bidi="en-US"/>
        </w:rPr>
        <w:t xml:space="preserve"> Fertilizer Company Ltd. FFC has the market leadership position with it and is the largest manufacturer of urea in Pakistan. The company has been producing over capacity due to the huge demand of urea in the country.</w:t>
      </w:r>
    </w:p>
    <w:p w:rsidR="00DE098D" w:rsidRDefault="008C299A" w:rsidP="00DE098D">
      <w:pPr>
        <w:rPr>
          <w:lang w:bidi="en-US"/>
        </w:rPr>
      </w:pPr>
      <w:r>
        <w:rPr>
          <w:lang w:bidi="en-US"/>
        </w:rPr>
        <w:t>FFC has almost double ROE 53.1% than the industry’s 33.1%</w:t>
      </w:r>
      <w:r w:rsidR="005E3CD2">
        <w:rPr>
          <w:lang w:bidi="en-US"/>
        </w:rPr>
        <w:t xml:space="preserve"> </w:t>
      </w:r>
      <w:r>
        <w:rPr>
          <w:lang w:bidi="en-US"/>
        </w:rPr>
        <w:t>which is a very good indication. It shows that the company can generate cash internally. Currently, the tight liquidity position and lack of easy credit, it is highly beneficial for a company to generate internal cash.</w:t>
      </w:r>
      <w:r w:rsidR="00DE098D">
        <w:rPr>
          <w:lang w:bidi="en-US"/>
        </w:rPr>
        <w:t xml:space="preserve"> </w:t>
      </w:r>
    </w:p>
    <w:p w:rsidR="00DE098D" w:rsidRDefault="005E3CD2" w:rsidP="00DE098D">
      <w:pPr>
        <w:rPr>
          <w:lang w:bidi="en-US"/>
        </w:rPr>
      </w:pPr>
      <w:r>
        <w:rPr>
          <w:lang w:bidi="en-US"/>
        </w:rPr>
        <w:t xml:space="preserve">Moreover, FFC also has a satisfying debt o equity ratio of 1.60 well below than the industrial average of 2.22. Since, the economy has been growing slowly and there is a </w:t>
      </w:r>
      <w:r>
        <w:rPr>
          <w:lang w:bidi="en-US"/>
        </w:rPr>
        <w:lastRenderedPageBreak/>
        <w:t>tighter credit policy, it is very beneficial for the company to operate at a lower credit risk.</w:t>
      </w:r>
    </w:p>
    <w:p w:rsidR="005E3CD2" w:rsidRPr="009F1469" w:rsidRDefault="00733598" w:rsidP="00DE098D">
      <w:pPr>
        <w:rPr>
          <w:lang w:bidi="en-US"/>
        </w:rPr>
      </w:pPr>
      <w:r>
        <w:rPr>
          <w:lang w:bidi="en-US"/>
        </w:rPr>
        <w:t xml:space="preserve">FFC has been enjoying economies of scale due to which it achieves production efficiencies and can easily shift price. </w:t>
      </w:r>
      <w:r w:rsidR="00E44BEA">
        <w:rPr>
          <w:lang w:bidi="en-US"/>
        </w:rPr>
        <w:t>This has led to expanding gross margins. The company has also been engaged in debottlenecking which has resulted in reducing the inefficiencies of the company. The company also has strong valuation ratios and has made it the industry leader.</w:t>
      </w:r>
    </w:p>
    <w:p w:rsidR="00BD6F88" w:rsidRDefault="00E44BEA" w:rsidP="00EC0081">
      <w:pPr>
        <w:rPr>
          <w:lang w:bidi="en-US"/>
        </w:rPr>
      </w:pPr>
      <w:r>
        <w:rPr>
          <w:lang w:bidi="en-US"/>
        </w:rPr>
        <w:t xml:space="preserve">The second major player, </w:t>
      </w:r>
      <w:proofErr w:type="spellStart"/>
      <w:r>
        <w:rPr>
          <w:lang w:bidi="en-US"/>
        </w:rPr>
        <w:t>Engro</w:t>
      </w:r>
      <w:proofErr w:type="spellEnd"/>
      <w:r>
        <w:rPr>
          <w:lang w:bidi="en-US"/>
        </w:rPr>
        <w:t xml:space="preserve"> chemicals, is </w:t>
      </w:r>
      <w:r w:rsidR="00494534">
        <w:rPr>
          <w:lang w:bidi="en-US"/>
        </w:rPr>
        <w:t xml:space="preserve">also one of the largest fertilizer </w:t>
      </w:r>
      <w:proofErr w:type="gramStart"/>
      <w:r w:rsidR="00494534">
        <w:rPr>
          <w:lang w:bidi="en-US"/>
        </w:rPr>
        <w:t>manufacturer</w:t>
      </w:r>
      <w:proofErr w:type="gramEnd"/>
      <w:r w:rsidR="00494534">
        <w:rPr>
          <w:lang w:bidi="en-US"/>
        </w:rPr>
        <w:t xml:space="preserve"> of Pakistan.</w:t>
      </w:r>
      <w:r w:rsidR="00110B25">
        <w:rPr>
          <w:lang w:bidi="en-US"/>
        </w:rPr>
        <w:t xml:space="preserve"> </w:t>
      </w:r>
      <w:r w:rsidR="00BD6F88">
        <w:rPr>
          <w:lang w:bidi="en-US"/>
        </w:rPr>
        <w:t xml:space="preserve">Currently, </w:t>
      </w:r>
      <w:proofErr w:type="spellStart"/>
      <w:r w:rsidR="00BD6F88">
        <w:rPr>
          <w:lang w:bidi="en-US"/>
        </w:rPr>
        <w:t>Engro</w:t>
      </w:r>
      <w:proofErr w:type="spellEnd"/>
      <w:r w:rsidR="00BD6F88">
        <w:rPr>
          <w:lang w:bidi="en-US"/>
        </w:rPr>
        <w:t xml:space="preserve"> is undergoing various expansion plans so as to take advantage of growing demand in the country. An expansion plan costing the company approximately </w:t>
      </w:r>
      <w:proofErr w:type="gramStart"/>
      <w:r w:rsidR="00BD6F88">
        <w:rPr>
          <w:lang w:bidi="en-US"/>
        </w:rPr>
        <w:t>Us</w:t>
      </w:r>
      <w:proofErr w:type="gramEnd"/>
      <w:r w:rsidR="00BD6F88">
        <w:rPr>
          <w:lang w:bidi="en-US"/>
        </w:rPr>
        <w:t xml:space="preserve">$ 1 billion will increase the production capacity of </w:t>
      </w:r>
      <w:proofErr w:type="spellStart"/>
      <w:r w:rsidR="00BD6F88">
        <w:rPr>
          <w:lang w:bidi="en-US"/>
        </w:rPr>
        <w:t>Engro</w:t>
      </w:r>
      <w:proofErr w:type="spellEnd"/>
      <w:r w:rsidR="00BD6F88">
        <w:rPr>
          <w:lang w:bidi="en-US"/>
        </w:rPr>
        <w:t xml:space="preserve"> to 2.3mn </w:t>
      </w:r>
      <w:proofErr w:type="spellStart"/>
      <w:r w:rsidR="00BD6F88">
        <w:rPr>
          <w:lang w:bidi="en-US"/>
        </w:rPr>
        <w:t>tpa</w:t>
      </w:r>
      <w:proofErr w:type="spellEnd"/>
      <w:r w:rsidR="00BD6F88">
        <w:rPr>
          <w:lang w:bidi="en-US"/>
        </w:rPr>
        <w:t>.</w:t>
      </w:r>
    </w:p>
    <w:p w:rsidR="00B57AA1" w:rsidRDefault="00BD6F88" w:rsidP="00EC0081">
      <w:pPr>
        <w:rPr>
          <w:lang w:bidi="en-US"/>
        </w:rPr>
      </w:pPr>
      <w:r>
        <w:rPr>
          <w:lang w:bidi="en-US"/>
        </w:rPr>
        <w:t xml:space="preserve">The increased expansion would lead to increasing profits. Moreover, the company has also been given feedstock gas subsidy, according to which, it is entitled to a fix rate; 47% discounted rate on gas. It is also expected that the other sources of income and the investments would start yielding result for </w:t>
      </w:r>
      <w:proofErr w:type="spellStart"/>
      <w:r>
        <w:rPr>
          <w:lang w:bidi="en-US"/>
        </w:rPr>
        <w:t>Engro</w:t>
      </w:r>
      <w:proofErr w:type="spellEnd"/>
      <w:r>
        <w:rPr>
          <w:lang w:bidi="en-US"/>
        </w:rPr>
        <w:t>.</w:t>
      </w:r>
    </w:p>
    <w:p w:rsidR="00BD6F88" w:rsidRDefault="00BD6F88" w:rsidP="00EC0081">
      <w:pPr>
        <w:rPr>
          <w:lang w:bidi="en-US"/>
        </w:rPr>
      </w:pPr>
      <w:proofErr w:type="spellStart"/>
      <w:r>
        <w:rPr>
          <w:lang w:bidi="en-US"/>
        </w:rPr>
        <w:t>Engro</w:t>
      </w:r>
      <w:proofErr w:type="spellEnd"/>
      <w:r>
        <w:rPr>
          <w:lang w:bidi="en-US"/>
        </w:rPr>
        <w:t xml:space="preserve"> </w:t>
      </w:r>
      <w:proofErr w:type="spellStart"/>
      <w:r>
        <w:rPr>
          <w:lang w:bidi="en-US"/>
        </w:rPr>
        <w:t>hs</w:t>
      </w:r>
      <w:proofErr w:type="spellEnd"/>
      <w:r>
        <w:rPr>
          <w:lang w:bidi="en-US"/>
        </w:rPr>
        <w:t xml:space="preserve"> also demerge its business after which the fertilizer business will become a subsidiary of </w:t>
      </w:r>
      <w:proofErr w:type="spellStart"/>
      <w:r>
        <w:rPr>
          <w:lang w:bidi="en-US"/>
        </w:rPr>
        <w:t>Engro</w:t>
      </w:r>
      <w:proofErr w:type="spellEnd"/>
      <w:r>
        <w:rPr>
          <w:lang w:bidi="en-US"/>
        </w:rPr>
        <w:t xml:space="preserve"> </w:t>
      </w:r>
      <w:proofErr w:type="gramStart"/>
      <w:r>
        <w:rPr>
          <w:lang w:bidi="en-US"/>
        </w:rPr>
        <w:t>corporation</w:t>
      </w:r>
      <w:proofErr w:type="gramEnd"/>
      <w:r>
        <w:rPr>
          <w:lang w:bidi="en-US"/>
        </w:rPr>
        <w:t>. This would result in efficient management of resources and hence, better results.</w:t>
      </w:r>
    </w:p>
    <w:p w:rsidR="00BD6F88" w:rsidRDefault="00BD6F88" w:rsidP="00EC0081">
      <w:pPr>
        <w:rPr>
          <w:lang w:bidi="en-US"/>
        </w:rPr>
      </w:pPr>
      <w:r>
        <w:rPr>
          <w:lang w:bidi="en-US"/>
        </w:rPr>
        <w:t xml:space="preserve">In short we can say that </w:t>
      </w:r>
      <w:proofErr w:type="spellStart"/>
      <w:r>
        <w:rPr>
          <w:lang w:bidi="en-US"/>
        </w:rPr>
        <w:t>Engro</w:t>
      </w:r>
      <w:proofErr w:type="spellEnd"/>
      <w:r>
        <w:rPr>
          <w:lang w:bidi="en-US"/>
        </w:rPr>
        <w:t xml:space="preserve"> is in good business position and after the demerging, it would benefit from a focused and strong management and hence, would be able to manage its resources affectively. Moreover, the timely expansion plan would be very beneficial for the company keeping in consideration the demand dynamics in the country.</w:t>
      </w:r>
    </w:p>
    <w:p w:rsidR="000F2B0C" w:rsidRDefault="000F2B0C" w:rsidP="00EC0081">
      <w:pPr>
        <w:rPr>
          <w:lang w:bidi="en-US"/>
        </w:rPr>
      </w:pPr>
    </w:p>
    <w:p w:rsidR="000F2B0C" w:rsidRDefault="000F2B0C" w:rsidP="000F2B0C">
      <w:pPr>
        <w:pStyle w:val="Title"/>
        <w:rPr>
          <w:lang w:bidi="en-US"/>
        </w:rPr>
      </w:pPr>
      <w:r>
        <w:rPr>
          <w:lang w:bidi="en-US"/>
        </w:rPr>
        <w:lastRenderedPageBreak/>
        <w:t>Chapter 4</w:t>
      </w:r>
    </w:p>
    <w:p w:rsidR="000F2B0C" w:rsidRDefault="000F2B0C" w:rsidP="000F2B0C">
      <w:pPr>
        <w:pStyle w:val="Title"/>
        <w:rPr>
          <w:lang w:bidi="en-US"/>
        </w:rPr>
      </w:pPr>
      <w:r>
        <w:rPr>
          <w:lang w:bidi="en-US"/>
        </w:rPr>
        <w:t>Company analysis</w:t>
      </w:r>
    </w:p>
    <w:p w:rsidR="006F5A4B" w:rsidRDefault="006F5A4B" w:rsidP="00E60857">
      <w:pPr>
        <w:pStyle w:val="Heading1"/>
      </w:pPr>
      <w:bookmarkStart w:id="46" w:name="_Toc275769281"/>
      <w:bookmarkStart w:id="47" w:name="_Toc275771180"/>
      <w:r w:rsidRPr="006F5A4B">
        <w:t>Company Overview</w:t>
      </w:r>
      <w:bookmarkEnd w:id="46"/>
      <w:bookmarkEnd w:id="47"/>
    </w:p>
    <w:p w:rsidR="000F2B0C" w:rsidRDefault="000F2B0C" w:rsidP="000F2B0C">
      <w:pPr>
        <w:rPr>
          <w:lang w:bidi="en-US"/>
        </w:rPr>
      </w:pPr>
      <w:proofErr w:type="spellStart"/>
      <w:r>
        <w:rPr>
          <w:lang w:bidi="en-US"/>
        </w:rPr>
        <w:t>Fauji</w:t>
      </w:r>
      <w:proofErr w:type="spellEnd"/>
      <w:r>
        <w:rPr>
          <w:lang w:bidi="en-US"/>
        </w:rPr>
        <w:t xml:space="preserve"> Fertilizer Bin </w:t>
      </w:r>
      <w:proofErr w:type="spellStart"/>
      <w:r>
        <w:rPr>
          <w:lang w:bidi="en-US"/>
        </w:rPr>
        <w:t>Qasim</w:t>
      </w:r>
      <w:proofErr w:type="spellEnd"/>
      <w:r>
        <w:rPr>
          <w:lang w:bidi="en-US"/>
        </w:rPr>
        <w:t xml:space="preserve"> Ltd (FFBL) is a relatively new but an important market player in fertilizer sector. Unlike other players who produce Nitrogen based urea, FFBL produces the phosphate based DAP. As it has been discussed before that urea is the preferred fertilizer, it is important to mention here that, FFBL is the sole producer of DAP in Pakistan and before FFBL, DAP was always imported.</w:t>
      </w:r>
    </w:p>
    <w:p w:rsidR="00AE5AEB" w:rsidRDefault="00AE5AEB" w:rsidP="000F2B0C">
      <w:pPr>
        <w:rPr>
          <w:lang w:bidi="en-US"/>
        </w:rPr>
      </w:pPr>
      <w:r>
        <w:rPr>
          <w:lang w:bidi="en-US"/>
        </w:rPr>
        <w:t xml:space="preserve">The manufacturing unit of FFBL is located at Bin </w:t>
      </w:r>
      <w:proofErr w:type="spellStart"/>
      <w:r>
        <w:rPr>
          <w:lang w:bidi="en-US"/>
        </w:rPr>
        <w:t>Qasim</w:t>
      </w:r>
      <w:proofErr w:type="spellEnd"/>
      <w:r>
        <w:rPr>
          <w:lang w:bidi="en-US"/>
        </w:rPr>
        <w:t xml:space="preserve">, Karachi with </w:t>
      </w:r>
      <w:proofErr w:type="gramStart"/>
      <w:r>
        <w:rPr>
          <w:lang w:bidi="en-US"/>
        </w:rPr>
        <w:t>its</w:t>
      </w:r>
      <w:proofErr w:type="gramEnd"/>
      <w:r>
        <w:rPr>
          <w:lang w:bidi="en-US"/>
        </w:rPr>
        <w:t xml:space="preserve"> headquarter located in Rawalpindi. FFBL was originally owned by a Jordan company and it got listed on the stock exchange in 1996. FFBL plant started manufacturing in 2000 but it fell into crisis due to managerial and financial reasons and gave losses so much that the production came to a halt and the plant was suspended.</w:t>
      </w:r>
    </w:p>
    <w:p w:rsidR="00AE5AEB" w:rsidRDefault="00AE5AEB" w:rsidP="000F2B0C">
      <w:pPr>
        <w:rPr>
          <w:lang w:bidi="en-US"/>
        </w:rPr>
      </w:pPr>
      <w:r>
        <w:rPr>
          <w:lang w:bidi="en-US"/>
        </w:rPr>
        <w:t>The Jordan Company sold its stake in FFBL to FFC and the plant resumed production after a lapse of two years in 2003. The company started showing profits in 2004 and also declared its first dividend in the same year. From that time onwards, there was no looking back for FFBL and so far, 2009 has been considered the most profitable year.</w:t>
      </w:r>
    </w:p>
    <w:p w:rsidR="00AE5AEB" w:rsidRDefault="00AE5AEB" w:rsidP="000F2B0C">
      <w:pPr>
        <w:rPr>
          <w:lang w:bidi="en-US"/>
        </w:rPr>
      </w:pPr>
      <w:r>
        <w:rPr>
          <w:lang w:bidi="en-US"/>
        </w:rPr>
        <w:t xml:space="preserve">In 2006, FFBL got its ISO certification and, now it has the most advanced manufacturing facility with state of the art technologies. FFBL is the sole producer of granular urea (DAP) and its raw material is imported from Morocco. The raw material is then stored at Karachi, Port </w:t>
      </w:r>
      <w:proofErr w:type="spellStart"/>
      <w:r>
        <w:rPr>
          <w:lang w:bidi="en-US"/>
        </w:rPr>
        <w:t>Qasim</w:t>
      </w:r>
      <w:proofErr w:type="spellEnd"/>
      <w:r>
        <w:rPr>
          <w:lang w:bidi="en-US"/>
        </w:rPr>
        <w:t>.</w:t>
      </w:r>
    </w:p>
    <w:p w:rsidR="00161E52" w:rsidRDefault="00696954" w:rsidP="004E4546">
      <w:pPr>
        <w:rPr>
          <w:lang w:bidi="en-US"/>
        </w:rPr>
      </w:pPr>
      <w:r>
        <w:rPr>
          <w:lang w:bidi="en-US"/>
        </w:rPr>
        <w:lastRenderedPageBreak/>
        <w:t>FFBL aims o be the top most organization on the basis of committed workforce, consistent growth in all departments, best quality fertilizer at competitive price and a safe and collaborative environment for its employees. Some of the core values of FFBL are as follows:</w:t>
      </w:r>
    </w:p>
    <w:p w:rsidR="004E4546" w:rsidRDefault="004E4546" w:rsidP="004E4546">
      <w:pPr>
        <w:rPr>
          <w:lang w:bidi="en-US"/>
        </w:rPr>
      </w:pPr>
      <w:r>
        <w:rPr>
          <w:lang w:bidi="en-US"/>
        </w:rPr>
        <w:t xml:space="preserve"> </w:t>
      </w:r>
    </w:p>
    <w:p w:rsidR="00161E52" w:rsidRDefault="00161E52" w:rsidP="00161E52">
      <w:pPr>
        <w:pStyle w:val="ListParagraph"/>
        <w:keepNext w:val="0"/>
        <w:keepLines w:val="0"/>
        <w:numPr>
          <w:ilvl w:val="0"/>
          <w:numId w:val="23"/>
        </w:numPr>
        <w:spacing w:before="0" w:beforeAutospacing="0" w:after="0" w:afterAutospacing="0" w:line="360" w:lineRule="auto"/>
        <w:jc w:val="both"/>
        <w:outlineLvl w:val="9"/>
        <w:rPr>
          <w:lang w:bidi="en-US"/>
        </w:rPr>
      </w:pPr>
      <w:r>
        <w:rPr>
          <w:lang w:bidi="en-US"/>
        </w:rPr>
        <w:t>FFBL strongly believes in the corporate responsibility that has been bestowed upon it and has made it clear to its employees to strongly comply with it.</w:t>
      </w:r>
    </w:p>
    <w:p w:rsidR="00161E52" w:rsidRDefault="00161E52" w:rsidP="00161E52">
      <w:pPr>
        <w:pStyle w:val="ListParagraph"/>
        <w:keepNext w:val="0"/>
        <w:keepLines w:val="0"/>
        <w:numPr>
          <w:ilvl w:val="0"/>
          <w:numId w:val="23"/>
        </w:numPr>
        <w:spacing w:before="0" w:beforeAutospacing="0" w:after="0" w:afterAutospacing="0" w:line="360" w:lineRule="auto"/>
        <w:jc w:val="both"/>
        <w:outlineLvl w:val="9"/>
        <w:rPr>
          <w:lang w:bidi="en-US"/>
        </w:rPr>
      </w:pPr>
      <w:r>
        <w:rPr>
          <w:lang w:bidi="en-US"/>
        </w:rPr>
        <w:t xml:space="preserve">It believes in strong compliance of its activities with all the national and international laws that govern its activities. </w:t>
      </w:r>
    </w:p>
    <w:p w:rsidR="00161E52" w:rsidRDefault="00161E52" w:rsidP="00161E52">
      <w:pPr>
        <w:pStyle w:val="ListParagraph"/>
        <w:keepNext w:val="0"/>
        <w:keepLines w:val="0"/>
        <w:numPr>
          <w:ilvl w:val="0"/>
          <w:numId w:val="23"/>
        </w:numPr>
        <w:spacing w:before="0" w:beforeAutospacing="0" w:after="0" w:afterAutospacing="0" w:line="360" w:lineRule="auto"/>
        <w:jc w:val="both"/>
        <w:outlineLvl w:val="9"/>
        <w:rPr>
          <w:lang w:bidi="en-US"/>
        </w:rPr>
      </w:pPr>
      <w:r>
        <w:rPr>
          <w:lang w:bidi="en-US"/>
        </w:rPr>
        <w:t>Another cherished value is honesty and corporate integrity. FFBL emphasizes on gaining the trust of its employees and its customers through honesty and integrity.</w:t>
      </w:r>
    </w:p>
    <w:p w:rsidR="00161E52" w:rsidRDefault="00161E52" w:rsidP="00161E52">
      <w:pPr>
        <w:pStyle w:val="ListParagraph"/>
        <w:keepNext w:val="0"/>
        <w:keepLines w:val="0"/>
        <w:numPr>
          <w:ilvl w:val="0"/>
          <w:numId w:val="23"/>
        </w:numPr>
        <w:spacing w:before="0" w:beforeAutospacing="0" w:after="0" w:afterAutospacing="0" w:line="360" w:lineRule="auto"/>
        <w:jc w:val="both"/>
        <w:outlineLvl w:val="9"/>
        <w:rPr>
          <w:lang w:bidi="en-US"/>
        </w:rPr>
      </w:pPr>
      <w:r>
        <w:rPr>
          <w:lang w:bidi="en-US"/>
        </w:rPr>
        <w:t>FFBL gives strict ruling to ensure confidentiality of all the necessary information.</w:t>
      </w:r>
    </w:p>
    <w:p w:rsidR="00161E52" w:rsidRDefault="00161E52" w:rsidP="00161E52">
      <w:pPr>
        <w:pStyle w:val="ListParagraph"/>
        <w:keepNext w:val="0"/>
        <w:keepLines w:val="0"/>
        <w:numPr>
          <w:ilvl w:val="0"/>
          <w:numId w:val="23"/>
        </w:numPr>
        <w:spacing w:before="0" w:beforeAutospacing="0" w:after="0" w:afterAutospacing="0" w:line="360" w:lineRule="auto"/>
        <w:jc w:val="both"/>
        <w:outlineLvl w:val="9"/>
        <w:rPr>
          <w:lang w:bidi="en-US"/>
        </w:rPr>
      </w:pPr>
      <w:r>
        <w:rPr>
          <w:lang w:bidi="en-US"/>
        </w:rPr>
        <w:t>The record keeping in a company is a huge responsibility and FFBL gives due importance to an honest, timely and accurate corporate record keeping as all the corporate information is an invaluable asset of the company.</w:t>
      </w:r>
    </w:p>
    <w:p w:rsidR="00161E52" w:rsidRDefault="00161E52" w:rsidP="00161E52">
      <w:pPr>
        <w:pStyle w:val="ListParagraph"/>
        <w:keepNext w:val="0"/>
        <w:keepLines w:val="0"/>
        <w:numPr>
          <w:ilvl w:val="0"/>
          <w:numId w:val="23"/>
        </w:numPr>
        <w:spacing w:before="0" w:beforeAutospacing="0" w:after="0" w:afterAutospacing="0" w:line="360" w:lineRule="auto"/>
        <w:jc w:val="both"/>
        <w:outlineLvl w:val="9"/>
        <w:rPr>
          <w:lang w:bidi="en-US"/>
        </w:rPr>
      </w:pPr>
      <w:r>
        <w:rPr>
          <w:lang w:bidi="en-US"/>
        </w:rPr>
        <w:t>There is a strict code of conduct for the protection of corporate assets and it is strictly prohibited to use the company’s assets for personal use.</w:t>
      </w:r>
    </w:p>
    <w:p w:rsidR="00161E52" w:rsidRDefault="00161E52" w:rsidP="00161E52">
      <w:pPr>
        <w:pStyle w:val="ListParagraph"/>
        <w:keepNext w:val="0"/>
        <w:keepLines w:val="0"/>
        <w:numPr>
          <w:ilvl w:val="0"/>
          <w:numId w:val="23"/>
        </w:numPr>
        <w:spacing w:before="0" w:beforeAutospacing="0" w:after="0" w:afterAutospacing="0" w:line="360" w:lineRule="auto"/>
        <w:jc w:val="both"/>
        <w:outlineLvl w:val="9"/>
        <w:rPr>
          <w:lang w:bidi="en-US"/>
        </w:rPr>
      </w:pPr>
      <w:r>
        <w:rPr>
          <w:lang w:bidi="en-US"/>
        </w:rPr>
        <w:t>Dignity, team work and respect are the most cherished values at FFBL which believes that to have a cordial corporate culture; employees must respect each other and believe in team work.</w:t>
      </w:r>
    </w:p>
    <w:p w:rsidR="00161E52" w:rsidRPr="00161E52" w:rsidRDefault="00161E52" w:rsidP="00161E52">
      <w:pPr>
        <w:pStyle w:val="ListParagraph"/>
        <w:keepNext w:val="0"/>
        <w:keepLines w:val="0"/>
        <w:numPr>
          <w:ilvl w:val="0"/>
          <w:numId w:val="23"/>
        </w:numPr>
        <w:spacing w:before="0" w:beforeAutospacing="0" w:after="0" w:afterAutospacing="0" w:line="360" w:lineRule="auto"/>
        <w:jc w:val="both"/>
        <w:outlineLvl w:val="9"/>
        <w:rPr>
          <w:lang w:bidi="en-US"/>
        </w:rPr>
      </w:pPr>
      <w:r>
        <w:rPr>
          <w:lang w:bidi="en-US"/>
        </w:rPr>
        <w:lastRenderedPageBreak/>
        <w:t>FFBL is dedicated to providing superior customer satisfaction through enhanced quality products and hence, conform to customer’s needs and expectations.</w:t>
      </w:r>
    </w:p>
    <w:p w:rsidR="00FF34B0" w:rsidRDefault="00FF34B0" w:rsidP="00FF34B0">
      <w:pPr>
        <w:pStyle w:val="Heading2"/>
        <w:rPr>
          <w:lang w:bidi="en-US"/>
        </w:rPr>
      </w:pPr>
      <w:bookmarkStart w:id="48" w:name="_Toc275769282"/>
      <w:bookmarkStart w:id="49" w:name="_Toc275771181"/>
      <w:r>
        <w:rPr>
          <w:lang w:bidi="en-US"/>
        </w:rPr>
        <w:t>Current scenario:</w:t>
      </w:r>
      <w:bookmarkEnd w:id="48"/>
      <w:bookmarkEnd w:id="49"/>
    </w:p>
    <w:p w:rsidR="000F2B0C" w:rsidRDefault="000F2B0C" w:rsidP="000F2B0C">
      <w:pPr>
        <w:rPr>
          <w:lang w:bidi="en-US"/>
        </w:rPr>
      </w:pPr>
      <w:r>
        <w:rPr>
          <w:lang w:bidi="en-US"/>
        </w:rPr>
        <w:t>Analyzing FFBL, we predict that the demand of DAP would rise in the coming years. Considering the attest trends and feedback of farmers who have used DAP, it is safe to say that DAP would replace urea in being the preferred fertilizer.</w:t>
      </w:r>
    </w:p>
    <w:p w:rsidR="000F2B0C" w:rsidRDefault="000F2B0C" w:rsidP="000F2B0C">
      <w:pPr>
        <w:rPr>
          <w:lang w:bidi="en-US"/>
        </w:rPr>
      </w:pPr>
      <w:r>
        <w:rPr>
          <w:lang w:bidi="en-US"/>
        </w:rPr>
        <w:t>DAP is said to have more efficient features then urea and hence, despite having a high price, farmers prefer it for delivering efficiently what it promises.</w:t>
      </w:r>
      <w:r w:rsidR="006A7D6A">
        <w:rPr>
          <w:lang w:bidi="en-US"/>
        </w:rPr>
        <w:t xml:space="preserve"> This means that demand of DAP will rise which is highly beneficial for FFBL, as it is the sole producer in the country.</w:t>
      </w:r>
    </w:p>
    <w:p w:rsidR="00230F3A" w:rsidRDefault="006A7D6A" w:rsidP="000F2B0C">
      <w:pPr>
        <w:rPr>
          <w:lang w:bidi="en-US"/>
        </w:rPr>
      </w:pPr>
      <w:r>
        <w:rPr>
          <w:lang w:bidi="en-US"/>
        </w:rPr>
        <w:t>It is feared that the price of DAP would decrease in the coming year. This is because, price of DAP in related to</w:t>
      </w:r>
      <w:r w:rsidR="00230F3A">
        <w:rPr>
          <w:lang w:bidi="en-US"/>
        </w:rPr>
        <w:t xml:space="preserve"> the international price of DAP and hence, is determined accordingly. Currently, the price is around PKR1500/bag to PKR1700/bag while it is sold at PKR1900/bag. </w:t>
      </w:r>
    </w:p>
    <w:p w:rsidR="006A7D6A" w:rsidRDefault="00230F3A" w:rsidP="000F2B0C">
      <w:pPr>
        <w:rPr>
          <w:lang w:bidi="en-US"/>
        </w:rPr>
      </w:pPr>
      <w:r>
        <w:rPr>
          <w:lang w:bidi="en-US"/>
        </w:rPr>
        <w:t>The dynamics show that international price of DAP would decline which will narrow down the profit margin of FFBL as it is already selling well above the international range. Hence, we can say that FFBL might have to face a pressure to decrease its price.</w:t>
      </w:r>
    </w:p>
    <w:p w:rsidR="00230F3A" w:rsidRDefault="00FD7024" w:rsidP="000F2B0C">
      <w:pPr>
        <w:rPr>
          <w:lang w:bidi="en-US"/>
        </w:rPr>
      </w:pPr>
      <w:r>
        <w:rPr>
          <w:lang w:bidi="en-US"/>
        </w:rPr>
        <w:t>The sales of DAP for FFBL are expected to increase as it already has some percentage of last year’s unsold product. Considering the sales trend, it is expected that there will double sales alone in the third and last quarter of the current year. Again this observation is in favor of FFBL.</w:t>
      </w:r>
    </w:p>
    <w:p w:rsidR="00FD7024" w:rsidRDefault="00FD7024" w:rsidP="000F2B0C">
      <w:pPr>
        <w:rPr>
          <w:lang w:bidi="en-US"/>
        </w:rPr>
      </w:pPr>
      <w:r>
        <w:rPr>
          <w:lang w:bidi="en-US"/>
        </w:rPr>
        <w:t xml:space="preserve">But there is an expectation of steep decline in earnings and margins due to the high prices of DAP and raw </w:t>
      </w:r>
      <w:r>
        <w:rPr>
          <w:lang w:bidi="en-US"/>
        </w:rPr>
        <w:lastRenderedPageBreak/>
        <w:t>materials. Moreover, the subsidies and compensations given by the government to FFBL are also going to end which means a sharp decline in gross margin from 31% o 23%. B</w:t>
      </w:r>
      <w:r w:rsidR="00BA3872">
        <w:rPr>
          <w:lang w:bidi="en-US"/>
        </w:rPr>
        <w:t>u</w:t>
      </w:r>
      <w:r>
        <w:rPr>
          <w:lang w:bidi="en-US"/>
        </w:rPr>
        <w:t>t later on, it will retrieve its position due to high expected sales and regain its margins.</w:t>
      </w:r>
    </w:p>
    <w:p w:rsidR="000A5338" w:rsidRDefault="000A5338" w:rsidP="000F2B0C">
      <w:pPr>
        <w:rPr>
          <w:lang w:bidi="en-US"/>
        </w:rPr>
      </w:pPr>
      <w:r>
        <w:rPr>
          <w:lang w:bidi="en-US"/>
        </w:rPr>
        <w:t xml:space="preserve">The reason behind the high price of DAP is the prices of its raw material phosphorous and sulfur. International prices of these two raw materials are very high. To gauge this problem, FFBL is now finding ways to collaborate with its suppliers and, somehow, form </w:t>
      </w:r>
      <w:r w:rsidR="00FF34B0">
        <w:rPr>
          <w:lang w:bidi="en-US"/>
        </w:rPr>
        <w:t>integration</w:t>
      </w:r>
      <w:r>
        <w:rPr>
          <w:lang w:bidi="en-US"/>
        </w:rPr>
        <w:t xml:space="preserve"> so that they could get raw material at lower rates.</w:t>
      </w:r>
    </w:p>
    <w:p w:rsidR="00FF34B0" w:rsidRDefault="00FF34B0" w:rsidP="00FF34B0">
      <w:pPr>
        <w:pStyle w:val="Heading2"/>
        <w:rPr>
          <w:lang w:bidi="en-US"/>
        </w:rPr>
      </w:pPr>
      <w:bookmarkStart w:id="50" w:name="_Toc275769283"/>
      <w:bookmarkStart w:id="51" w:name="_Toc275771182"/>
      <w:r>
        <w:rPr>
          <w:lang w:bidi="en-US"/>
        </w:rPr>
        <w:t>Future Plans</w:t>
      </w:r>
      <w:bookmarkEnd w:id="50"/>
      <w:bookmarkEnd w:id="51"/>
    </w:p>
    <w:p w:rsidR="005C6C7A" w:rsidRDefault="005C6C7A" w:rsidP="005C6C7A">
      <w:pPr>
        <w:rPr>
          <w:lang w:bidi="en-US"/>
        </w:rPr>
      </w:pPr>
      <w:r>
        <w:rPr>
          <w:lang w:bidi="en-US"/>
        </w:rPr>
        <w:t>FFBL has been considering trying new avenues like privatization or a venture in cement sector, LNG or independent power plants. These are some of the options through which the company can diversify its scope of operations.</w:t>
      </w:r>
      <w:r w:rsidR="00107984">
        <w:rPr>
          <w:lang w:bidi="en-US"/>
        </w:rPr>
        <w:t xml:space="preserve"> Now let us discuss some of the important projects that FFBL has invested in to gauge its earnings and margins.</w:t>
      </w:r>
    </w:p>
    <w:p w:rsidR="00107984" w:rsidRDefault="00107984" w:rsidP="005C6C7A">
      <w:pPr>
        <w:rPr>
          <w:lang w:bidi="en-US"/>
        </w:rPr>
      </w:pPr>
      <w:r>
        <w:rPr>
          <w:lang w:bidi="en-US"/>
        </w:rPr>
        <w:t xml:space="preserve">As we know that Phosphorous is the most important raw material for DAP production and it is being imported from Morocco. Hence, to ensure its continuous supply, the </w:t>
      </w:r>
      <w:proofErr w:type="spellStart"/>
      <w:r>
        <w:rPr>
          <w:lang w:bidi="en-US"/>
        </w:rPr>
        <w:t>Fauji</w:t>
      </w:r>
      <w:proofErr w:type="spellEnd"/>
      <w:r>
        <w:rPr>
          <w:lang w:bidi="en-US"/>
        </w:rPr>
        <w:t xml:space="preserve"> group of Pakistan and The Office </w:t>
      </w:r>
      <w:proofErr w:type="spellStart"/>
      <w:r>
        <w:rPr>
          <w:lang w:bidi="en-US"/>
        </w:rPr>
        <w:t>Cherifien</w:t>
      </w:r>
      <w:proofErr w:type="spellEnd"/>
      <w:r>
        <w:rPr>
          <w:lang w:bidi="en-US"/>
        </w:rPr>
        <w:t xml:space="preserve"> des Phosphate (OCP), the largest industrial group of Moroccan Kingdom, have undergone a joint venture of worth US$ 250 Million. The project has met its completion in due time and budget.</w:t>
      </w:r>
    </w:p>
    <w:p w:rsidR="00107984" w:rsidRDefault="00107984" w:rsidP="005C6C7A">
      <w:pPr>
        <w:rPr>
          <w:lang w:bidi="en-US"/>
        </w:rPr>
      </w:pPr>
      <w:r>
        <w:rPr>
          <w:lang w:bidi="en-US"/>
        </w:rPr>
        <w:t xml:space="preserve">The project is highly beneficial for FFBL as it will ensure a long term uninterrupted supply of the most important raw material for </w:t>
      </w:r>
      <w:proofErr w:type="gramStart"/>
      <w:r>
        <w:rPr>
          <w:lang w:bidi="en-US"/>
        </w:rPr>
        <w:t>its</w:t>
      </w:r>
      <w:proofErr w:type="gramEnd"/>
      <w:r>
        <w:rPr>
          <w:lang w:bidi="en-US"/>
        </w:rPr>
        <w:t xml:space="preserve"> DAP production in a country which is going through turbulent times. It has been decided that the surplus phosphorus will be exported in the international market.</w:t>
      </w:r>
    </w:p>
    <w:p w:rsidR="00107984" w:rsidRDefault="00107984" w:rsidP="005C6C7A">
      <w:pPr>
        <w:rPr>
          <w:lang w:bidi="en-US"/>
        </w:rPr>
      </w:pPr>
      <w:r>
        <w:rPr>
          <w:lang w:bidi="en-US"/>
        </w:rPr>
        <w:lastRenderedPageBreak/>
        <w:t>The above project would not only reduce FFBL’s risk but it would also aid in regaining its shrinking margins and hence, enhance its earnings. In this way more and more investors would be attracted towards investing in FFBL.</w:t>
      </w:r>
    </w:p>
    <w:p w:rsidR="00107984" w:rsidRDefault="00107984" w:rsidP="005C6C7A">
      <w:pPr>
        <w:rPr>
          <w:lang w:bidi="en-US"/>
        </w:rPr>
      </w:pPr>
      <w:r>
        <w:rPr>
          <w:lang w:bidi="en-US"/>
        </w:rPr>
        <w:t>The second important project is the formation of FCCL (</w:t>
      </w:r>
      <w:r>
        <w:rPr>
          <w:lang w:bidi="en-US"/>
        </w:rPr>
        <w:br/>
      </w:r>
      <w:proofErr w:type="spellStart"/>
      <w:r>
        <w:rPr>
          <w:lang w:bidi="en-US"/>
        </w:rPr>
        <w:t>Fauji</w:t>
      </w:r>
      <w:proofErr w:type="spellEnd"/>
      <w:r>
        <w:rPr>
          <w:lang w:bidi="en-US"/>
        </w:rPr>
        <w:t xml:space="preserve"> Cement Company Limited), which is considered as the premium cement producing company in Pakistan. The plant of FCCL is said to have the highest technological facilities available for the efficient production of cement. The cement is perceived to be of high quality and hence, the premium price charged for it is not an issue to its buyers.</w:t>
      </w:r>
    </w:p>
    <w:p w:rsidR="00B51366" w:rsidRDefault="00B51366" w:rsidP="005C6C7A">
      <w:pPr>
        <w:rPr>
          <w:lang w:bidi="en-US"/>
        </w:rPr>
      </w:pPr>
      <w:r>
        <w:rPr>
          <w:lang w:bidi="en-US"/>
        </w:rPr>
        <w:t>FFBL has almost 2.7% share holding in FCCL and this diversification project is providing a cushion to FFBL’s earnings as now it has another independent source of income.</w:t>
      </w:r>
    </w:p>
    <w:p w:rsidR="005C6C7A" w:rsidRDefault="005C6C7A"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Default="00B51366" w:rsidP="005C6C7A">
      <w:pPr>
        <w:rPr>
          <w:lang w:bidi="en-US"/>
        </w:rPr>
      </w:pPr>
    </w:p>
    <w:p w:rsidR="00B51366" w:rsidRPr="005C6C7A" w:rsidRDefault="00B51366" w:rsidP="005C6C7A">
      <w:pPr>
        <w:rPr>
          <w:lang w:bidi="en-US"/>
        </w:rPr>
      </w:pPr>
    </w:p>
    <w:p w:rsidR="000A5338" w:rsidRDefault="00B51366" w:rsidP="00B51366">
      <w:pPr>
        <w:pStyle w:val="Title"/>
        <w:rPr>
          <w:lang w:bidi="en-US"/>
        </w:rPr>
      </w:pPr>
      <w:r>
        <w:rPr>
          <w:lang w:bidi="en-US"/>
        </w:rPr>
        <w:lastRenderedPageBreak/>
        <w:t>Chapter 5</w:t>
      </w:r>
    </w:p>
    <w:p w:rsidR="00B51366" w:rsidRDefault="00B51366" w:rsidP="00B51366">
      <w:pPr>
        <w:pStyle w:val="Title"/>
        <w:rPr>
          <w:lang w:bidi="en-US"/>
        </w:rPr>
      </w:pPr>
      <w:r>
        <w:rPr>
          <w:lang w:bidi="en-US"/>
        </w:rPr>
        <w:t>Results and findings</w:t>
      </w:r>
    </w:p>
    <w:p w:rsidR="007F2285" w:rsidRPr="00B51366" w:rsidRDefault="00A66853" w:rsidP="008450D9">
      <w:pPr>
        <w:pStyle w:val="Heading1"/>
      </w:pPr>
      <w:bookmarkStart w:id="52" w:name="_Toc275769284"/>
      <w:bookmarkStart w:id="53" w:name="_Toc275771183"/>
      <w:r>
        <w:t>Results and Findings</w:t>
      </w:r>
      <w:bookmarkEnd w:id="52"/>
      <w:bookmarkEnd w:id="53"/>
    </w:p>
    <w:p w:rsidR="00B51366" w:rsidRDefault="007F2285" w:rsidP="00B51366">
      <w:pPr>
        <w:pStyle w:val="Heading2"/>
      </w:pPr>
      <w:bookmarkStart w:id="54" w:name="_Toc275769285"/>
      <w:bookmarkStart w:id="55" w:name="_Toc275771184"/>
      <w:r w:rsidRPr="007F2285">
        <w:t>Financial analysis</w:t>
      </w:r>
      <w:bookmarkEnd w:id="54"/>
      <w:bookmarkEnd w:id="55"/>
      <w:r w:rsidRPr="007F2285">
        <w:t xml:space="preserve"> </w:t>
      </w:r>
    </w:p>
    <w:p w:rsidR="00452F2D" w:rsidRDefault="00452F2D" w:rsidP="00452F2D">
      <w:r>
        <w:t>Ratio analysis is one of the most simplest and fundamental analysis for analyzing the financial health of a company. In ratio analysis, we simply calculate ratio of two different figures of a financial statement. This gives us an insight into the financial performance of the company.</w:t>
      </w:r>
    </w:p>
    <w:p w:rsidR="00452F2D" w:rsidRDefault="00452F2D" w:rsidP="00452F2D">
      <w:r>
        <w:t>There are no set numbers of ratios or a predefined list of ratios that could create the true picture of the financial health. Ratios can be divided into following categories:</w:t>
      </w:r>
    </w:p>
    <w:p w:rsidR="00452F2D" w:rsidRPr="00A66853" w:rsidRDefault="00452F2D" w:rsidP="00452F2D">
      <w:pPr>
        <w:pStyle w:val="ListParagraph"/>
        <w:numPr>
          <w:ilvl w:val="0"/>
          <w:numId w:val="16"/>
        </w:numPr>
        <w:spacing w:line="360" w:lineRule="auto"/>
        <w:rPr>
          <w:b/>
          <w:caps/>
        </w:rPr>
      </w:pPr>
      <w:r w:rsidRPr="00A66853">
        <w:t xml:space="preserve">Operating ratios; </w:t>
      </w:r>
      <w:r w:rsidR="00591CD2" w:rsidRPr="00A66853">
        <w:t>they</w:t>
      </w:r>
      <w:r w:rsidRPr="00A66853">
        <w:t xml:space="preserve"> show profitability position of a company.</w:t>
      </w:r>
    </w:p>
    <w:p w:rsidR="00452F2D" w:rsidRPr="00A66853" w:rsidRDefault="00452F2D" w:rsidP="00452F2D">
      <w:pPr>
        <w:pStyle w:val="ListParagraph"/>
        <w:numPr>
          <w:ilvl w:val="0"/>
          <w:numId w:val="16"/>
        </w:numPr>
        <w:spacing w:line="360" w:lineRule="auto"/>
        <w:rPr>
          <w:rFonts w:cs="Courier New"/>
          <w:b/>
          <w:caps/>
        </w:rPr>
      </w:pPr>
      <w:r w:rsidRPr="00A66853">
        <w:rPr>
          <w:rFonts w:cs="Courier New"/>
        </w:rPr>
        <w:t>Performance ratios; Efficiency of the company’s operations.</w:t>
      </w:r>
    </w:p>
    <w:p w:rsidR="00452F2D" w:rsidRPr="00A66853" w:rsidRDefault="00452F2D" w:rsidP="00452F2D">
      <w:pPr>
        <w:pStyle w:val="ListParagraph"/>
        <w:numPr>
          <w:ilvl w:val="0"/>
          <w:numId w:val="16"/>
        </w:numPr>
        <w:spacing w:line="360" w:lineRule="auto"/>
        <w:rPr>
          <w:rFonts w:cs="Courier New"/>
          <w:b/>
          <w:caps/>
        </w:rPr>
      </w:pPr>
      <w:r w:rsidRPr="00A66853">
        <w:rPr>
          <w:rFonts w:cs="Courier New"/>
        </w:rPr>
        <w:t>Liquidity ratios; Cash position of a company.</w:t>
      </w:r>
    </w:p>
    <w:p w:rsidR="00452F2D" w:rsidRPr="00A66853" w:rsidRDefault="00452F2D" w:rsidP="00452F2D">
      <w:pPr>
        <w:pStyle w:val="ListParagraph"/>
        <w:numPr>
          <w:ilvl w:val="0"/>
          <w:numId w:val="16"/>
        </w:numPr>
        <w:spacing w:line="360" w:lineRule="auto"/>
        <w:rPr>
          <w:rFonts w:cs="Courier New"/>
          <w:b/>
          <w:caps/>
        </w:rPr>
      </w:pPr>
      <w:r w:rsidRPr="00A66853">
        <w:rPr>
          <w:rFonts w:cs="Courier New"/>
        </w:rPr>
        <w:t xml:space="preserve">Leverage ratios; </w:t>
      </w:r>
      <w:r w:rsidR="00591CD2" w:rsidRPr="00A66853">
        <w:rPr>
          <w:rFonts w:cs="Courier New"/>
        </w:rPr>
        <w:t>the</w:t>
      </w:r>
      <w:r w:rsidRPr="00A66853">
        <w:rPr>
          <w:rFonts w:cs="Courier New"/>
        </w:rPr>
        <w:t xml:space="preserve"> position of a company’s debts.</w:t>
      </w:r>
    </w:p>
    <w:p w:rsidR="00452F2D" w:rsidRPr="00452F2D" w:rsidRDefault="00452F2D" w:rsidP="00452F2D">
      <w:pPr>
        <w:pStyle w:val="ListParagraph"/>
        <w:numPr>
          <w:ilvl w:val="0"/>
          <w:numId w:val="16"/>
        </w:numPr>
        <w:spacing w:line="360" w:lineRule="auto"/>
        <w:rPr>
          <w:rFonts w:cs="Courier New"/>
          <w:b/>
          <w:caps/>
        </w:rPr>
      </w:pPr>
      <w:r w:rsidRPr="00A66853">
        <w:rPr>
          <w:rFonts w:cs="Courier New"/>
        </w:rPr>
        <w:t xml:space="preserve">Valuation ratios; </w:t>
      </w:r>
      <w:r w:rsidR="00591CD2" w:rsidRPr="00A66853">
        <w:rPr>
          <w:rFonts w:cs="Courier New"/>
        </w:rPr>
        <w:t>the</w:t>
      </w:r>
      <w:r w:rsidRPr="00A66853">
        <w:rPr>
          <w:rFonts w:cs="Courier New"/>
        </w:rPr>
        <w:t xml:space="preserve"> expected value of the company’s goodwill and stocks in the market.</w:t>
      </w:r>
    </w:p>
    <w:p w:rsidR="006F072D" w:rsidRPr="007F2285" w:rsidRDefault="007F2285" w:rsidP="00452F2D">
      <w:pPr>
        <w:pStyle w:val="Heading2"/>
      </w:pPr>
      <w:bookmarkStart w:id="56" w:name="_Toc275769286"/>
      <w:bookmarkStart w:id="57" w:name="_Toc275771185"/>
      <w:r w:rsidRPr="007F2285">
        <w:t>IMPORTANCE OF RATIO ANALYSIS</w:t>
      </w:r>
      <w:bookmarkEnd w:id="56"/>
      <w:bookmarkEnd w:id="57"/>
    </w:p>
    <w:p w:rsidR="007F2285" w:rsidRPr="007F2285" w:rsidRDefault="00452F2D" w:rsidP="007F2285">
      <w:pPr>
        <w:numPr>
          <w:ilvl w:val="0"/>
          <w:numId w:val="3"/>
        </w:numPr>
        <w:autoSpaceDE w:val="0"/>
        <w:autoSpaceDN w:val="0"/>
        <w:adjustRightInd w:val="0"/>
        <w:textboxTightWrap w:val="allLines"/>
        <w:rPr>
          <w:rFonts w:cs="Courier New"/>
        </w:rPr>
      </w:pPr>
      <w:r>
        <w:rPr>
          <w:rFonts w:cs="Courier New"/>
        </w:rPr>
        <w:t>Help in measuring efficiency of a company</w:t>
      </w:r>
    </w:p>
    <w:p w:rsidR="007F2285" w:rsidRPr="007F2285" w:rsidRDefault="00452F2D" w:rsidP="007F2285">
      <w:pPr>
        <w:numPr>
          <w:ilvl w:val="0"/>
          <w:numId w:val="3"/>
        </w:numPr>
        <w:autoSpaceDE w:val="0"/>
        <w:autoSpaceDN w:val="0"/>
        <w:adjustRightInd w:val="0"/>
        <w:textboxTightWrap w:val="allLines"/>
        <w:rPr>
          <w:rFonts w:cs="Courier New"/>
        </w:rPr>
      </w:pPr>
      <w:r>
        <w:rPr>
          <w:rFonts w:cs="Courier New"/>
        </w:rPr>
        <w:t>Gives an insight to the financial insolvency of a company</w:t>
      </w:r>
    </w:p>
    <w:p w:rsidR="007F2285" w:rsidRDefault="00452F2D" w:rsidP="00452F2D">
      <w:pPr>
        <w:numPr>
          <w:ilvl w:val="0"/>
          <w:numId w:val="3"/>
        </w:numPr>
        <w:autoSpaceDE w:val="0"/>
        <w:autoSpaceDN w:val="0"/>
        <w:adjustRightInd w:val="0"/>
        <w:textboxTightWrap w:val="allLines"/>
        <w:rPr>
          <w:rFonts w:cs="Courier New"/>
        </w:rPr>
      </w:pPr>
      <w:r>
        <w:rPr>
          <w:rFonts w:cs="Courier New"/>
        </w:rPr>
        <w:t>An important element for devising business strategy</w:t>
      </w:r>
    </w:p>
    <w:p w:rsidR="00452F2D" w:rsidRPr="00452F2D" w:rsidRDefault="00452F2D" w:rsidP="00452F2D">
      <w:pPr>
        <w:numPr>
          <w:ilvl w:val="0"/>
          <w:numId w:val="3"/>
        </w:numPr>
        <w:autoSpaceDE w:val="0"/>
        <w:autoSpaceDN w:val="0"/>
        <w:adjustRightInd w:val="0"/>
        <w:textboxTightWrap w:val="allLines"/>
        <w:rPr>
          <w:rFonts w:cs="Courier New"/>
        </w:rPr>
      </w:pPr>
      <w:r>
        <w:rPr>
          <w:rFonts w:cs="Courier New"/>
        </w:rPr>
        <w:t>Most of the important decisions are made on analyzing the ratios of a company.</w:t>
      </w:r>
    </w:p>
    <w:p w:rsidR="007F2285" w:rsidRPr="007F2285" w:rsidRDefault="00452F2D" w:rsidP="007F2285">
      <w:pPr>
        <w:numPr>
          <w:ilvl w:val="0"/>
          <w:numId w:val="3"/>
        </w:numPr>
        <w:autoSpaceDE w:val="0"/>
        <w:autoSpaceDN w:val="0"/>
        <w:adjustRightInd w:val="0"/>
        <w:textboxTightWrap w:val="allLines"/>
        <w:rPr>
          <w:rFonts w:cs="Courier New"/>
        </w:rPr>
      </w:pPr>
      <w:r>
        <w:rPr>
          <w:rFonts w:cs="Courier New"/>
        </w:rPr>
        <w:lastRenderedPageBreak/>
        <w:t>When there is a need for corrective measures, ratios are of great help.</w:t>
      </w:r>
    </w:p>
    <w:p w:rsidR="00452F2D" w:rsidRDefault="00452F2D" w:rsidP="00452F2D">
      <w:pPr>
        <w:pStyle w:val="Heading2"/>
      </w:pPr>
      <w:bookmarkStart w:id="58" w:name="_Toc275769287"/>
      <w:bookmarkStart w:id="59" w:name="_Toc275771186"/>
      <w:r>
        <w:t>Trend Analysis</w:t>
      </w:r>
      <w:bookmarkEnd w:id="58"/>
      <w:bookmarkEnd w:id="59"/>
    </w:p>
    <w:p w:rsidR="00B51366" w:rsidRPr="00452F2D" w:rsidRDefault="00452F2D" w:rsidP="00452F2D">
      <w:r>
        <w:t xml:space="preserve">Trend analysis simply shows the performance of the company in relation to its past yearly performance. The benefits of the results of trend analysis depend upon the time period for which the trend has been examined. Trend analysis is being done on the assumption that past performance has an impact on the company’s future and current </w:t>
      </w:r>
      <w:proofErr w:type="gramStart"/>
      <w:r>
        <w:t>performance,</w:t>
      </w:r>
      <w:proofErr w:type="gramEnd"/>
      <w:r>
        <w:t xml:space="preserve"> hence the trend the company has been making is supposed to continue in somewhat the same manner. </w:t>
      </w:r>
    </w:p>
    <w:p w:rsidR="007F2285" w:rsidRDefault="00B51366" w:rsidP="007F2285">
      <w:pPr>
        <w:pStyle w:val="Heading2"/>
      </w:pPr>
      <w:bookmarkStart w:id="60" w:name="_Toc275769288"/>
      <w:bookmarkStart w:id="61" w:name="_Toc275771187"/>
      <w:r w:rsidRPr="00B51366">
        <w:t>Ratio Analysis for year ended 2009 v/s industry analysis</w:t>
      </w:r>
      <w:bookmarkEnd w:id="60"/>
      <w:bookmarkEnd w:id="61"/>
    </w:p>
    <w:p w:rsidR="00452F2D" w:rsidRPr="00452F2D" w:rsidRDefault="00452F2D" w:rsidP="00452F2D">
      <w:r>
        <w:t>Now we will present our ratio analysis for the year ended 2009 of FFBL in comparison with the industrial average of the same year.</w:t>
      </w:r>
    </w:p>
    <w:p w:rsidR="00703A3B" w:rsidRDefault="00703A3B" w:rsidP="00B51366">
      <w:pPr>
        <w:pStyle w:val="Heading3"/>
      </w:pPr>
      <w:bookmarkStart w:id="62" w:name="_Toc275769289"/>
      <w:bookmarkStart w:id="63" w:name="_Toc275771188"/>
      <w:r>
        <w:t>Operating ratios</w:t>
      </w:r>
      <w:bookmarkEnd w:id="62"/>
      <w:bookmarkEnd w:id="63"/>
    </w:p>
    <w:p w:rsidR="00452F2D" w:rsidRPr="00452F2D" w:rsidRDefault="00452F2D" w:rsidP="00452F2D">
      <w:r>
        <w:t>As the name suggests, operating ratios provide us information about the operational or general efficiency of a company. The main components of operating ratios mainly belong to income statement and deal with the profitability of the company.</w:t>
      </w:r>
    </w:p>
    <w:p w:rsidR="003A15BF" w:rsidRPr="00B51366" w:rsidRDefault="003A15BF" w:rsidP="00B51366">
      <w:pPr>
        <w:pStyle w:val="Heading4"/>
        <w:rPr>
          <w:rFonts w:cs="Courier New"/>
          <w:b/>
          <w:sz w:val="28"/>
          <w:szCs w:val="28"/>
        </w:rPr>
      </w:pPr>
      <w:r w:rsidRPr="00B51366">
        <w:rPr>
          <w:b/>
          <w:sz w:val="28"/>
          <w:szCs w:val="28"/>
        </w:rPr>
        <w:t>Gross Margin</w:t>
      </w:r>
    </w:p>
    <w:p w:rsidR="005C2F65" w:rsidRPr="005C2F65" w:rsidRDefault="005C2F65" w:rsidP="005C2F65">
      <w:pPr>
        <w:rPr>
          <w:rFonts w:cs="Courier New"/>
        </w:rPr>
      </w:pPr>
      <w:r w:rsidRPr="005C2F65">
        <w:rPr>
          <w:rFonts w:cs="Courier New"/>
          <w:b/>
        </w:rPr>
        <w:t>Formula of ratio:</w:t>
      </w:r>
      <w:r w:rsidRPr="005C2F65">
        <w:rPr>
          <w:rFonts w:cs="Courier New"/>
        </w:rPr>
        <w:t xml:space="preserve"> Gross margin=Gross margin/Sales</w:t>
      </w:r>
    </w:p>
    <w:p w:rsidR="005C2F65" w:rsidRPr="005C2F65" w:rsidRDefault="005C2F65" w:rsidP="005C2F65">
      <w:pPr>
        <w:rPr>
          <w:rFonts w:cs="Courier New"/>
        </w:rPr>
      </w:pPr>
      <w:r w:rsidRPr="005C2F65">
        <w:rPr>
          <w:rFonts w:cs="Courier New"/>
          <w:b/>
        </w:rPr>
        <w:t>Area of ratio:</w:t>
      </w:r>
      <w:r w:rsidRPr="005C2F65">
        <w:rPr>
          <w:rFonts w:cs="Courier New"/>
        </w:rPr>
        <w:t xml:space="preserve"> Gross margin has its components taken from income statement.</w:t>
      </w:r>
    </w:p>
    <w:p w:rsidR="005C2F65" w:rsidRPr="005C2F65" w:rsidRDefault="005C2F65" w:rsidP="005C2F65">
      <w:pPr>
        <w:rPr>
          <w:rFonts w:cs="Courier New"/>
        </w:rPr>
      </w:pPr>
      <w:r w:rsidRPr="005C2F65">
        <w:rPr>
          <w:rFonts w:cs="Courier New"/>
          <w:b/>
        </w:rPr>
        <w:lastRenderedPageBreak/>
        <w:t>Importance of ratio:</w:t>
      </w:r>
      <w:r w:rsidRPr="005C2F65">
        <w:rPr>
          <w:rFonts w:cs="Courier New"/>
        </w:rPr>
        <w:t xml:space="preserve"> This ratio shows the percentage of profit in the sales revenue after deducting cost of goods sold.</w:t>
      </w:r>
    </w:p>
    <w:p w:rsidR="005C2F65" w:rsidRDefault="005C2F65" w:rsidP="005C2F65">
      <w:pPr>
        <w:rPr>
          <w:rFonts w:cs="Courier New"/>
        </w:rPr>
      </w:pPr>
      <w:r w:rsidRPr="005C2F65">
        <w:rPr>
          <w:rFonts w:cs="Courier New"/>
          <w:b/>
        </w:rPr>
        <w:t>Value of ratio:</w:t>
      </w:r>
      <w:r w:rsidRPr="005C2F65">
        <w:rPr>
          <w:rFonts w:cs="Courier New"/>
        </w:rPr>
        <w:t xml:space="preserve"> Gross margin=</w:t>
      </w:r>
      <w:r>
        <w:rPr>
          <w:rFonts w:cs="Courier New"/>
        </w:rPr>
        <w:t>9665354/36724920</w:t>
      </w:r>
    </w:p>
    <w:p w:rsidR="005C2F65" w:rsidRPr="005C2F65" w:rsidRDefault="005C2F65" w:rsidP="005C2F65">
      <w:pPr>
        <w:rPr>
          <w:rFonts w:cs="Courier New"/>
        </w:rPr>
      </w:pPr>
      <w:r w:rsidRPr="005C2F65">
        <w:rPr>
          <w:rFonts w:cs="Courier New"/>
        </w:rPr>
        <w:t>Gross margin=</w:t>
      </w:r>
      <w:r w:rsidR="009E5057">
        <w:rPr>
          <w:rFonts w:cs="Courier New"/>
        </w:rPr>
        <w:t>26.32</w:t>
      </w:r>
      <w:r w:rsidRPr="005C2F65">
        <w:rPr>
          <w:rFonts w:cs="Courier New"/>
        </w:rPr>
        <w:t>%.</w:t>
      </w:r>
    </w:p>
    <w:p w:rsidR="005C2F65" w:rsidRPr="005C2F65" w:rsidRDefault="005C2F65" w:rsidP="005C2F65">
      <w:pPr>
        <w:rPr>
          <w:rFonts w:cs="Courier New"/>
          <w:szCs w:val="26"/>
        </w:rPr>
      </w:pPr>
      <w:r w:rsidRPr="005C2F65">
        <w:rPr>
          <w:rFonts w:cs="Courier New"/>
          <w:b/>
        </w:rPr>
        <w:t>Industry Analysis:</w:t>
      </w:r>
      <w:r w:rsidRPr="005C2F65">
        <w:rPr>
          <w:rFonts w:cs="Courier New"/>
        </w:rPr>
        <w:t xml:space="preserve"> The industry average is </w:t>
      </w:r>
      <w:r w:rsidR="009E5057">
        <w:rPr>
          <w:rFonts w:cs="Courier New"/>
        </w:rPr>
        <w:t>32.11%</w:t>
      </w:r>
    </w:p>
    <w:p w:rsidR="005C2F65" w:rsidRPr="005C2F65" w:rsidRDefault="005C2F65" w:rsidP="005C2F65">
      <w:pPr>
        <w:rPr>
          <w:rFonts w:cs="Courier New"/>
        </w:rPr>
      </w:pPr>
      <w:r w:rsidRPr="005C2F65">
        <w:rPr>
          <w:rFonts w:cs="Courier New"/>
          <w:b/>
        </w:rPr>
        <w:t>Comment on the ratio:</w:t>
      </w:r>
      <w:r w:rsidRPr="005C2F65">
        <w:rPr>
          <w:rFonts w:cs="Courier New"/>
        </w:rPr>
        <w:t xml:space="preserve"> This ratio suggests that </w:t>
      </w:r>
      <w:r w:rsidR="009E5057">
        <w:rPr>
          <w:rFonts w:cs="Courier New"/>
        </w:rPr>
        <w:t>26.32</w:t>
      </w:r>
      <w:r w:rsidRPr="005C2F65">
        <w:rPr>
          <w:rFonts w:cs="Courier New"/>
        </w:rPr>
        <w:t xml:space="preserve">% of the sales revenue is the profit after deducting cost of goods sold. It is a measure of the efficiency of the firm’s operations as well as how products are </w:t>
      </w:r>
      <w:proofErr w:type="gramStart"/>
      <w:r w:rsidRPr="005C2F65">
        <w:rPr>
          <w:rFonts w:cs="Courier New"/>
        </w:rPr>
        <w:t>priced</w:t>
      </w:r>
      <w:r w:rsidR="001967DB">
        <w:rPr>
          <w:rFonts w:cs="Courier New"/>
        </w:rPr>
        <w:t>,</w:t>
      </w:r>
      <w:proofErr w:type="gramEnd"/>
      <w:r w:rsidR="001967DB">
        <w:rPr>
          <w:rFonts w:cs="Courier New"/>
        </w:rPr>
        <w:t xml:space="preserve"> the ratio also defines the retention rate of Rs</w:t>
      </w:r>
      <w:r w:rsidR="00DB7C24">
        <w:rPr>
          <w:rFonts w:cs="Courier New"/>
        </w:rPr>
        <w:t xml:space="preserve"> 0.26 for every rupee sale</w:t>
      </w:r>
      <w:r w:rsidRPr="005C2F65">
        <w:rPr>
          <w:rFonts w:cs="Courier New"/>
        </w:rPr>
        <w:t xml:space="preserve">. Considering the industry ratio of </w:t>
      </w:r>
      <w:r w:rsidR="009E5057">
        <w:rPr>
          <w:rFonts w:cs="Courier New"/>
        </w:rPr>
        <w:t>32.11</w:t>
      </w:r>
      <w:r w:rsidRPr="005C2F65">
        <w:rPr>
          <w:rFonts w:cs="Courier New"/>
        </w:rPr>
        <w:t xml:space="preserve">%, FFBL’s gross margin is relatively </w:t>
      </w:r>
      <w:r w:rsidR="009E5057">
        <w:rPr>
          <w:rFonts w:cs="Courier New"/>
        </w:rPr>
        <w:t>low</w:t>
      </w:r>
      <w:r w:rsidRPr="005C2F65">
        <w:rPr>
          <w:rFonts w:cs="Courier New"/>
        </w:rPr>
        <w:t xml:space="preserve">, indicating that it is </w:t>
      </w:r>
      <w:r w:rsidR="001967DB">
        <w:rPr>
          <w:rFonts w:cs="Courier New"/>
        </w:rPr>
        <w:t>not</w:t>
      </w:r>
      <w:r w:rsidRPr="005C2F65">
        <w:rPr>
          <w:rFonts w:cs="Courier New"/>
        </w:rPr>
        <w:t xml:space="preserve"> effective in producing and selling goods above costs</w:t>
      </w:r>
      <w:r w:rsidR="0065349C">
        <w:rPr>
          <w:rFonts w:cs="Courier New"/>
        </w:rPr>
        <w:t xml:space="preserve"> as compared to other players</w:t>
      </w:r>
      <w:r w:rsidRPr="005C2F65">
        <w:rPr>
          <w:rFonts w:cs="Courier New"/>
        </w:rPr>
        <w:t>.</w:t>
      </w:r>
    </w:p>
    <w:p w:rsidR="00DB7C24" w:rsidRPr="00B51366" w:rsidRDefault="00DB7C24" w:rsidP="00B51366">
      <w:pPr>
        <w:pStyle w:val="Heading4"/>
        <w:rPr>
          <w:b/>
          <w:sz w:val="28"/>
          <w:szCs w:val="28"/>
        </w:rPr>
      </w:pPr>
      <w:r w:rsidRPr="00B51366">
        <w:rPr>
          <w:b/>
          <w:sz w:val="28"/>
          <w:szCs w:val="28"/>
        </w:rPr>
        <w:t>Operating Margin</w:t>
      </w:r>
    </w:p>
    <w:p w:rsidR="00DB7C24" w:rsidRDefault="00DB7C24" w:rsidP="00DB7C24">
      <w:pPr>
        <w:rPr>
          <w:rFonts w:cs="Courier New"/>
        </w:rPr>
      </w:pPr>
      <w:r>
        <w:rPr>
          <w:rFonts w:cs="Courier New"/>
        </w:rPr>
        <w:t>Operating margin of companies gives analyst an idea about how much a company is earning per rupee of sale before interest and tax.</w:t>
      </w:r>
      <w:r w:rsidR="00AD6304">
        <w:rPr>
          <w:rFonts w:cs="Courier New"/>
        </w:rPr>
        <w:t xml:space="preserve"> The ratio is calculated through following formula. The operating income is calculated by deducting operating expenses from gross profit of company. </w:t>
      </w:r>
      <w:r>
        <w:rPr>
          <w:rFonts w:cs="Courier New"/>
        </w:rPr>
        <w:t xml:space="preserve"> </w:t>
      </w:r>
    </w:p>
    <w:p w:rsidR="00DB7C24" w:rsidRPr="00DB7C24" w:rsidRDefault="00DB7C24" w:rsidP="00DB7C24">
      <w:pPr>
        <w:rPr>
          <w:rFonts w:cs="Courier New"/>
        </w:rPr>
      </w:pPr>
      <w:r w:rsidRPr="00DB7C24">
        <w:rPr>
          <w:rFonts w:cs="Courier New"/>
          <w:b/>
        </w:rPr>
        <w:t>Formula of ratio:</w:t>
      </w:r>
      <w:r w:rsidRPr="00DB7C24">
        <w:rPr>
          <w:rFonts w:cs="Courier New"/>
        </w:rPr>
        <w:t xml:space="preserve"> Operating Margin = Operating Income/Sales</w:t>
      </w:r>
    </w:p>
    <w:p w:rsidR="00DB7C24" w:rsidRPr="00DB7C24" w:rsidRDefault="00DB7C24" w:rsidP="00DB7C24">
      <w:pPr>
        <w:rPr>
          <w:rFonts w:cs="Courier New"/>
        </w:rPr>
      </w:pPr>
      <w:r w:rsidRPr="00DB7C24">
        <w:rPr>
          <w:rFonts w:cs="Courier New"/>
          <w:b/>
        </w:rPr>
        <w:t>Area of ratio</w:t>
      </w:r>
      <w:bookmarkStart w:id="64" w:name="OLE_LINK1"/>
      <w:bookmarkStart w:id="65" w:name="OLE_LINK2"/>
      <w:r w:rsidRPr="00DB7C24">
        <w:rPr>
          <w:rFonts w:cs="Courier New"/>
          <w:b/>
        </w:rPr>
        <w:t>:</w:t>
      </w:r>
      <w:r w:rsidRPr="00DB7C24">
        <w:rPr>
          <w:rFonts w:cs="Courier New"/>
        </w:rPr>
        <w:t xml:space="preserve"> Operating margin has its components taken from income statement.</w:t>
      </w:r>
      <w:bookmarkEnd w:id="64"/>
      <w:bookmarkEnd w:id="65"/>
    </w:p>
    <w:p w:rsidR="00DB7C24" w:rsidRPr="00DB7C24" w:rsidRDefault="00DB7C24" w:rsidP="00DB7C24">
      <w:pPr>
        <w:rPr>
          <w:rFonts w:cs="Courier New"/>
        </w:rPr>
      </w:pPr>
      <w:r w:rsidRPr="00DB7C24">
        <w:rPr>
          <w:rFonts w:cs="Courier New"/>
          <w:b/>
        </w:rPr>
        <w:t>Importance of ratio:</w:t>
      </w:r>
      <w:r w:rsidRPr="00DB7C24">
        <w:rPr>
          <w:rFonts w:cs="Courier New"/>
        </w:rPr>
        <w:t xml:space="preserve"> This ratio shows the percentage of profit from the sales revenue after deducting interest and tax expense from gross margin.</w:t>
      </w:r>
    </w:p>
    <w:p w:rsidR="00DB7C24" w:rsidRPr="00A40B77" w:rsidRDefault="00DB7C24" w:rsidP="00A40B77">
      <w:pPr>
        <w:rPr>
          <w:rFonts w:cs="Courier New"/>
          <w:lang w:val="en-GB" w:eastAsia="en-GB"/>
        </w:rPr>
      </w:pPr>
      <w:r w:rsidRPr="00DB7C24">
        <w:rPr>
          <w:rFonts w:cs="Courier New"/>
          <w:b/>
        </w:rPr>
        <w:t>Value of ratio:</w:t>
      </w:r>
      <w:r w:rsidRPr="00DB7C24">
        <w:rPr>
          <w:rFonts w:cs="Courier New"/>
        </w:rPr>
        <w:t xml:space="preserve"> Operating margin=</w:t>
      </w:r>
      <w:r w:rsidR="00A40B77" w:rsidRPr="00A40B77">
        <w:rPr>
          <w:rFonts w:ascii="Arial" w:hAnsi="Arial" w:cs="Arial"/>
          <w:sz w:val="20"/>
          <w:szCs w:val="20"/>
        </w:rPr>
        <w:t xml:space="preserve"> </w:t>
      </w:r>
      <w:r w:rsidR="00A40B77" w:rsidRPr="00A40B77">
        <w:rPr>
          <w:rFonts w:cs="Courier New"/>
          <w:lang w:val="en-GB" w:eastAsia="en-GB"/>
        </w:rPr>
        <w:t>6,585,335</w:t>
      </w:r>
      <w:r w:rsidRPr="00A40B77">
        <w:rPr>
          <w:rFonts w:cs="Courier New"/>
        </w:rPr>
        <w:t>/</w:t>
      </w:r>
      <w:r w:rsidR="00A40B77" w:rsidRPr="00A40B77">
        <w:rPr>
          <w:rFonts w:cs="Courier New"/>
          <w:lang w:val="en-GB" w:eastAsia="en-GB"/>
        </w:rPr>
        <w:t>36,724,920</w:t>
      </w:r>
      <w:r w:rsidRPr="00A40B77">
        <w:rPr>
          <w:rFonts w:cs="Courier New"/>
        </w:rPr>
        <w:t>*100</w:t>
      </w:r>
    </w:p>
    <w:p w:rsidR="00DB7C24" w:rsidRPr="00DB7C24" w:rsidRDefault="00DB7C24" w:rsidP="00DB7C24">
      <w:pPr>
        <w:rPr>
          <w:rFonts w:cs="Courier New"/>
        </w:rPr>
      </w:pPr>
      <w:r w:rsidRPr="00DB7C24">
        <w:rPr>
          <w:rFonts w:cs="Courier New"/>
        </w:rPr>
        <w:t>Operating margin=</w:t>
      </w:r>
      <w:r w:rsidR="00A40B77">
        <w:rPr>
          <w:rFonts w:cs="Courier New"/>
        </w:rPr>
        <w:t>17.93</w:t>
      </w:r>
      <w:r w:rsidRPr="00DB7C24">
        <w:rPr>
          <w:rFonts w:cs="Courier New"/>
        </w:rPr>
        <w:t>%</w:t>
      </w:r>
    </w:p>
    <w:p w:rsidR="00DB7C24" w:rsidRPr="00DB7C24" w:rsidRDefault="00DB7C24" w:rsidP="00DB7C24">
      <w:pPr>
        <w:rPr>
          <w:rFonts w:cs="Courier New"/>
        </w:rPr>
      </w:pPr>
      <w:r w:rsidRPr="00DB7C24">
        <w:rPr>
          <w:rFonts w:cs="Courier New"/>
          <w:b/>
        </w:rPr>
        <w:lastRenderedPageBreak/>
        <w:t>Industry Analysis:</w:t>
      </w:r>
      <w:r w:rsidRPr="00DB7C24">
        <w:rPr>
          <w:rFonts w:cs="Courier New"/>
        </w:rPr>
        <w:t xml:space="preserve"> The industry average is </w:t>
      </w:r>
      <w:r w:rsidR="00A40B77">
        <w:rPr>
          <w:rFonts w:cs="Courier New"/>
        </w:rPr>
        <w:t>15.68</w:t>
      </w:r>
      <w:r w:rsidRPr="00DB7C24">
        <w:rPr>
          <w:rFonts w:cs="Courier New"/>
        </w:rPr>
        <w:t>% which is mainly due to DHL havi</w:t>
      </w:r>
      <w:r w:rsidR="00980880">
        <w:rPr>
          <w:rFonts w:cs="Courier New"/>
        </w:rPr>
        <w:t>ng its operating margin at -6.43</w:t>
      </w:r>
      <w:r w:rsidRPr="00DB7C24">
        <w:rPr>
          <w:rFonts w:cs="Courier New"/>
        </w:rPr>
        <w:t xml:space="preserve">% while the two main players </w:t>
      </w:r>
      <w:proofErr w:type="spellStart"/>
      <w:r w:rsidRPr="00DB7C24">
        <w:rPr>
          <w:rFonts w:cs="Courier New"/>
        </w:rPr>
        <w:t>i</w:t>
      </w:r>
      <w:proofErr w:type="spellEnd"/>
      <w:r w:rsidRPr="00DB7C24">
        <w:rPr>
          <w:rFonts w:cs="Courier New"/>
        </w:rPr>
        <w:t xml:space="preserve">-e </w:t>
      </w:r>
      <w:proofErr w:type="spellStart"/>
      <w:r w:rsidRPr="00DB7C24">
        <w:rPr>
          <w:rFonts w:cs="Courier New"/>
        </w:rPr>
        <w:t>Engro</w:t>
      </w:r>
      <w:proofErr w:type="spellEnd"/>
      <w:r w:rsidRPr="00DB7C24">
        <w:rPr>
          <w:rFonts w:cs="Courier New"/>
        </w:rPr>
        <w:t xml:space="preserve"> and FFC have their operating margins at </w:t>
      </w:r>
      <w:r w:rsidR="00980880">
        <w:rPr>
          <w:rFonts w:cs="Courier New"/>
        </w:rPr>
        <w:t>15</w:t>
      </w:r>
      <w:r w:rsidRPr="00DB7C24">
        <w:rPr>
          <w:rFonts w:cs="Courier New"/>
        </w:rPr>
        <w:t xml:space="preserve">% and </w:t>
      </w:r>
      <w:r w:rsidR="00980880">
        <w:rPr>
          <w:rFonts w:cs="Courier New"/>
        </w:rPr>
        <w:t>36.11</w:t>
      </w:r>
      <w:r w:rsidRPr="00DB7C24">
        <w:rPr>
          <w:rFonts w:cs="Courier New"/>
        </w:rPr>
        <w:t>%</w:t>
      </w:r>
      <w:r w:rsidR="00980880">
        <w:rPr>
          <w:rFonts w:cs="Courier New"/>
        </w:rPr>
        <w:t xml:space="preserve"> respectively</w:t>
      </w:r>
      <w:r w:rsidRPr="00DB7C24">
        <w:rPr>
          <w:rFonts w:cs="Courier New"/>
        </w:rPr>
        <w:t>.</w:t>
      </w:r>
    </w:p>
    <w:p w:rsidR="00DB7C24" w:rsidRPr="00DB7C24" w:rsidRDefault="00DB7C24" w:rsidP="00DB7C24">
      <w:pPr>
        <w:rPr>
          <w:rFonts w:cs="Courier New"/>
        </w:rPr>
      </w:pPr>
      <w:r w:rsidRPr="00DB7C24">
        <w:rPr>
          <w:rFonts w:cs="Courier New"/>
          <w:b/>
        </w:rPr>
        <w:t>Comment on the ratio:</w:t>
      </w:r>
      <w:r w:rsidRPr="00DB7C24">
        <w:rPr>
          <w:rFonts w:cs="Courier New"/>
        </w:rPr>
        <w:t xml:space="preserve"> Considering the nature of the industry, which has its high administrative and selling expenses, the value of the ratio is satisfactory</w:t>
      </w:r>
      <w:r w:rsidR="00980880">
        <w:rPr>
          <w:rFonts w:cs="Courier New"/>
        </w:rPr>
        <w:t xml:space="preserve"> as it is higher than industry average</w:t>
      </w:r>
      <w:r w:rsidRPr="00DB7C24">
        <w:rPr>
          <w:rFonts w:cs="Courier New"/>
        </w:rPr>
        <w:t>.</w:t>
      </w:r>
      <w:r w:rsidR="00B3546B">
        <w:rPr>
          <w:rFonts w:cs="Courier New"/>
        </w:rPr>
        <w:t xml:space="preserve"> The ratio defines the management efficiency.</w:t>
      </w:r>
      <w:r w:rsidR="00980880">
        <w:rPr>
          <w:rFonts w:cs="Courier New"/>
        </w:rPr>
        <w:t xml:space="preserve"> Besides</w:t>
      </w:r>
      <w:r w:rsidR="00166A73">
        <w:rPr>
          <w:rFonts w:cs="Courier New"/>
        </w:rPr>
        <w:t>,</w:t>
      </w:r>
      <w:r w:rsidR="00980880">
        <w:rPr>
          <w:rFonts w:cs="Courier New"/>
        </w:rPr>
        <w:t xml:space="preserve"> the fact that FFBL has </w:t>
      </w:r>
      <w:r w:rsidRPr="00DB7C24">
        <w:rPr>
          <w:rFonts w:cs="Courier New"/>
        </w:rPr>
        <w:t>high transportation costs due to its plant at Karachi and demands in areas like NWFP</w:t>
      </w:r>
      <w:r w:rsidR="00980880">
        <w:rPr>
          <w:rFonts w:cs="Courier New"/>
        </w:rPr>
        <w:t xml:space="preserve"> it has higher ratio then the industry average</w:t>
      </w:r>
      <w:r w:rsidRPr="00DB7C24">
        <w:rPr>
          <w:rFonts w:cs="Courier New"/>
        </w:rPr>
        <w:t>.</w:t>
      </w:r>
    </w:p>
    <w:p w:rsidR="00B3546B" w:rsidRPr="00B51366" w:rsidRDefault="00B3546B" w:rsidP="00B51366">
      <w:pPr>
        <w:pStyle w:val="Heading4"/>
        <w:rPr>
          <w:b/>
          <w:sz w:val="28"/>
          <w:szCs w:val="28"/>
        </w:rPr>
      </w:pPr>
      <w:r w:rsidRPr="00B51366">
        <w:rPr>
          <w:b/>
          <w:sz w:val="28"/>
          <w:szCs w:val="28"/>
        </w:rPr>
        <w:t>Profit Margin</w:t>
      </w:r>
    </w:p>
    <w:p w:rsidR="00B3546B" w:rsidRPr="00B3546B" w:rsidRDefault="00B3546B" w:rsidP="00B3546B">
      <w:pPr>
        <w:autoSpaceDE w:val="0"/>
        <w:autoSpaceDN w:val="0"/>
        <w:adjustRightInd w:val="0"/>
        <w:rPr>
          <w:rFonts w:cs="Courier New"/>
        </w:rPr>
      </w:pPr>
      <w:r w:rsidRPr="00B3546B">
        <w:rPr>
          <w:rFonts w:cs="Courier New"/>
        </w:rPr>
        <w:t>Net profit ratio establishes a relationship between net profit (after tax) and sales and indicates the efficiency of the management in manuf</w:t>
      </w:r>
      <w:r w:rsidR="00110117">
        <w:rPr>
          <w:rFonts w:cs="Courier New"/>
        </w:rPr>
        <w:t>acturing, selling, administrating</w:t>
      </w:r>
      <w:r w:rsidRPr="00B3546B">
        <w:rPr>
          <w:rFonts w:cs="Courier New"/>
        </w:rPr>
        <w:t xml:space="preserve"> and other activities of the firm.</w:t>
      </w:r>
    </w:p>
    <w:p w:rsidR="00B3546B" w:rsidRPr="00B3546B" w:rsidRDefault="00B3546B" w:rsidP="00B3546B">
      <w:pPr>
        <w:rPr>
          <w:rFonts w:cs="Courier New"/>
        </w:rPr>
      </w:pPr>
      <w:r w:rsidRPr="00B3546B">
        <w:rPr>
          <w:rFonts w:cs="Courier New"/>
          <w:b/>
        </w:rPr>
        <w:t>Formula of ratio:</w:t>
      </w:r>
      <w:r w:rsidRPr="00B3546B">
        <w:rPr>
          <w:rFonts w:cs="Courier New"/>
        </w:rPr>
        <w:t xml:space="preserve"> Profit Margin=Net profit after tax/Sales</w:t>
      </w:r>
    </w:p>
    <w:p w:rsidR="00B3546B" w:rsidRPr="00B3546B" w:rsidRDefault="00B3546B" w:rsidP="00B3546B">
      <w:pPr>
        <w:rPr>
          <w:rFonts w:cs="Courier New"/>
        </w:rPr>
      </w:pPr>
      <w:r w:rsidRPr="00B3546B">
        <w:rPr>
          <w:rFonts w:cs="Courier New"/>
          <w:b/>
        </w:rPr>
        <w:t>Area of ratio:</w:t>
      </w:r>
      <w:r w:rsidRPr="00B3546B">
        <w:rPr>
          <w:rFonts w:cs="Courier New"/>
        </w:rPr>
        <w:t xml:space="preserve"> Profit margin has its components taken from income statement.</w:t>
      </w:r>
    </w:p>
    <w:p w:rsidR="00B3546B" w:rsidRPr="00B3546B" w:rsidRDefault="00B3546B" w:rsidP="00B3546B">
      <w:pPr>
        <w:rPr>
          <w:rFonts w:cs="Courier New"/>
        </w:rPr>
      </w:pPr>
      <w:r w:rsidRPr="00B3546B">
        <w:rPr>
          <w:rFonts w:cs="Courier New"/>
          <w:b/>
        </w:rPr>
        <w:t>Importance of ratio:</w:t>
      </w:r>
      <w:r w:rsidRPr="00B3546B">
        <w:rPr>
          <w:rFonts w:cs="Courier New"/>
        </w:rPr>
        <w:t xml:space="preserve"> </w:t>
      </w:r>
      <w:r w:rsidR="00BB3CCC">
        <w:rPr>
          <w:rFonts w:cs="Courier New"/>
        </w:rPr>
        <w:t>Measures the % of each Rs.</w:t>
      </w:r>
      <w:r w:rsidRPr="00B3546B">
        <w:rPr>
          <w:rFonts w:cs="Courier New"/>
        </w:rPr>
        <w:t>1 of revenue that is left over as profit.</w:t>
      </w:r>
    </w:p>
    <w:p w:rsidR="00B3546B" w:rsidRPr="00B3546B" w:rsidRDefault="00B3546B" w:rsidP="00BB3CCC">
      <w:pPr>
        <w:rPr>
          <w:rFonts w:cs="Courier New"/>
        </w:rPr>
      </w:pPr>
      <w:r w:rsidRPr="00B3546B">
        <w:rPr>
          <w:rFonts w:cs="Courier New"/>
          <w:b/>
        </w:rPr>
        <w:t>Value of ratio:</w:t>
      </w:r>
      <w:r w:rsidRPr="00B3546B">
        <w:rPr>
          <w:rFonts w:cs="Courier New"/>
        </w:rPr>
        <w:t xml:space="preserve"> Profit Margin=</w:t>
      </w:r>
      <w:r w:rsidR="00BB3CCC" w:rsidRPr="00BB3CCC">
        <w:rPr>
          <w:rFonts w:ascii="Arial" w:hAnsi="Arial" w:cs="Arial"/>
          <w:sz w:val="20"/>
          <w:szCs w:val="20"/>
        </w:rPr>
        <w:t xml:space="preserve"> </w:t>
      </w:r>
      <w:r w:rsidR="00BB3CCC" w:rsidRPr="00BB3CCC">
        <w:rPr>
          <w:rFonts w:cs="Courier New"/>
          <w:lang w:val="en-GB" w:eastAsia="en-GB"/>
        </w:rPr>
        <w:t>3784365</w:t>
      </w:r>
      <w:r w:rsidRPr="00BB3CCC">
        <w:rPr>
          <w:rFonts w:cs="Courier New"/>
        </w:rPr>
        <w:t>/</w:t>
      </w:r>
      <w:r w:rsidR="00BB3CCC" w:rsidRPr="00BB3CCC">
        <w:rPr>
          <w:rFonts w:cs="Courier New"/>
          <w:lang w:val="en-GB" w:eastAsia="en-GB"/>
        </w:rPr>
        <w:t>36,724,920</w:t>
      </w:r>
      <w:r w:rsidRPr="00B3546B">
        <w:rPr>
          <w:rFonts w:cs="Courier New"/>
        </w:rPr>
        <w:t>*100</w:t>
      </w:r>
    </w:p>
    <w:p w:rsidR="00B3546B" w:rsidRPr="00B3546B" w:rsidRDefault="00B3546B" w:rsidP="00B3546B">
      <w:pPr>
        <w:rPr>
          <w:rFonts w:cs="Courier New"/>
        </w:rPr>
      </w:pPr>
      <w:r w:rsidRPr="00B3546B">
        <w:rPr>
          <w:rFonts w:cs="Courier New"/>
        </w:rPr>
        <w:t>Profit Margin=</w:t>
      </w:r>
      <w:r w:rsidR="00BB3CCC">
        <w:rPr>
          <w:rFonts w:cs="Courier New"/>
        </w:rPr>
        <w:t>10.30</w:t>
      </w:r>
      <w:r w:rsidRPr="00B3546B">
        <w:rPr>
          <w:rFonts w:cs="Courier New"/>
        </w:rPr>
        <w:t>%</w:t>
      </w:r>
    </w:p>
    <w:p w:rsidR="00B3546B" w:rsidRPr="00B3546B" w:rsidRDefault="00B3546B" w:rsidP="00B3546B">
      <w:pPr>
        <w:rPr>
          <w:rFonts w:cs="Courier New"/>
        </w:rPr>
      </w:pPr>
      <w:r w:rsidRPr="00B3546B">
        <w:rPr>
          <w:rFonts w:cs="Courier New"/>
          <w:b/>
        </w:rPr>
        <w:t>Industry Analysis:</w:t>
      </w:r>
      <w:r w:rsidRPr="00B3546B">
        <w:rPr>
          <w:rFonts w:cs="Courier New"/>
        </w:rPr>
        <w:t xml:space="preserve"> The industry average is at </w:t>
      </w:r>
      <w:r w:rsidR="0065349C">
        <w:rPr>
          <w:rFonts w:cs="Courier New"/>
        </w:rPr>
        <w:t>9.37%.</w:t>
      </w:r>
    </w:p>
    <w:p w:rsidR="00B3546B" w:rsidRDefault="00B3546B" w:rsidP="007F2285">
      <w:pPr>
        <w:rPr>
          <w:rFonts w:cs="Courier New"/>
        </w:rPr>
      </w:pPr>
      <w:r w:rsidRPr="00B3546B">
        <w:rPr>
          <w:rFonts w:cs="Courier New"/>
          <w:b/>
        </w:rPr>
        <w:t>Comment on the ratio:</w:t>
      </w:r>
      <w:r w:rsidRPr="00B3546B">
        <w:rPr>
          <w:rFonts w:cs="Courier New"/>
        </w:rPr>
        <w:t xml:space="preserve"> The profit margin of 10.</w:t>
      </w:r>
      <w:r w:rsidR="00BB3CCC">
        <w:rPr>
          <w:rFonts w:cs="Courier New"/>
        </w:rPr>
        <w:t>30</w:t>
      </w:r>
      <w:r w:rsidRPr="00B3546B">
        <w:rPr>
          <w:rFonts w:cs="Courier New"/>
        </w:rPr>
        <w:t xml:space="preserve">% is </w:t>
      </w:r>
      <w:r w:rsidR="00BB3CCC">
        <w:rPr>
          <w:rFonts w:cs="Courier New"/>
        </w:rPr>
        <w:t>higher</w:t>
      </w:r>
      <w:r w:rsidRPr="00B3546B">
        <w:rPr>
          <w:rFonts w:cs="Courier New"/>
        </w:rPr>
        <w:t xml:space="preserve"> than the industry average which is a satisfactory performance. This shows that FFBL has </w:t>
      </w:r>
      <w:r w:rsidR="004541E2">
        <w:rPr>
          <w:rFonts w:cs="Courier New"/>
        </w:rPr>
        <w:t>lower</w:t>
      </w:r>
      <w:r w:rsidRPr="00B3546B">
        <w:rPr>
          <w:rFonts w:cs="Courier New"/>
        </w:rPr>
        <w:t xml:space="preserve"> interest and tax expenses </w:t>
      </w:r>
      <w:r w:rsidR="004541E2">
        <w:rPr>
          <w:rFonts w:cs="Courier New"/>
        </w:rPr>
        <w:t xml:space="preserve">relatively to other companies in industry </w:t>
      </w:r>
      <w:r w:rsidRPr="00B3546B">
        <w:rPr>
          <w:rFonts w:cs="Courier New"/>
        </w:rPr>
        <w:t>despite the compensations by government.</w:t>
      </w:r>
    </w:p>
    <w:p w:rsidR="00B51366" w:rsidRDefault="00114F95" w:rsidP="00B51366">
      <w:pPr>
        <w:pStyle w:val="Heading3"/>
      </w:pPr>
      <w:bookmarkStart w:id="66" w:name="_Toc275769290"/>
      <w:bookmarkStart w:id="67" w:name="_Toc275771189"/>
      <w:r w:rsidRPr="00114F95">
        <w:lastRenderedPageBreak/>
        <w:t>Performance Ratio</w:t>
      </w:r>
      <w:bookmarkEnd w:id="66"/>
      <w:bookmarkEnd w:id="67"/>
    </w:p>
    <w:p w:rsidR="001C2FC5" w:rsidRPr="001C2FC5" w:rsidRDefault="001C2FC5" w:rsidP="001C2FC5">
      <w:r>
        <w:t>Before earning profits, a company first has to make investments, then effectively manage its assets so that the resultant product is cost effective than sale it out as efficiently as possible. After then, the profits start pouring in. Performance ratios check the capability of a company in managing its assets and converting them efficiently into profits.</w:t>
      </w:r>
    </w:p>
    <w:p w:rsidR="00B67F56" w:rsidRDefault="00B67F56" w:rsidP="00460BDE">
      <w:pPr>
        <w:pStyle w:val="Heading4"/>
        <w:rPr>
          <w:b/>
          <w:sz w:val="28"/>
          <w:szCs w:val="28"/>
        </w:rPr>
      </w:pPr>
      <w:r w:rsidRPr="00460BDE">
        <w:rPr>
          <w:b/>
          <w:sz w:val="28"/>
          <w:szCs w:val="28"/>
        </w:rPr>
        <w:t>Return on Assets</w:t>
      </w:r>
    </w:p>
    <w:p w:rsidR="001C2FC5" w:rsidRPr="001C2FC5" w:rsidRDefault="001C2FC5" w:rsidP="001C2FC5">
      <w:r>
        <w:t>This ratio measures the profitability of a company in terms of the investments made on its assets. It shows exactly how the company has managed to earn profit from its assets.</w:t>
      </w:r>
    </w:p>
    <w:p w:rsidR="00B67F56" w:rsidRPr="00B67F56" w:rsidRDefault="00B67F56" w:rsidP="00B67F56">
      <w:pPr>
        <w:rPr>
          <w:rFonts w:cs="Courier New"/>
        </w:rPr>
      </w:pPr>
      <w:r w:rsidRPr="00B67F56">
        <w:rPr>
          <w:rFonts w:cs="Courier New"/>
          <w:b/>
        </w:rPr>
        <w:t>Formula of ratio:</w:t>
      </w:r>
      <w:r w:rsidRPr="00B67F56">
        <w:rPr>
          <w:rFonts w:cs="Courier New"/>
        </w:rPr>
        <w:t xml:space="preserve"> Return on Assets</w:t>
      </w:r>
      <w:proofErr w:type="gramStart"/>
      <w:r w:rsidRPr="00B67F56">
        <w:rPr>
          <w:rFonts w:cs="Courier New"/>
        </w:rPr>
        <w:t>=[</w:t>
      </w:r>
      <w:proofErr w:type="gramEnd"/>
      <w:r w:rsidRPr="00B67F56">
        <w:rPr>
          <w:rFonts w:cs="Courier New"/>
        </w:rPr>
        <w:t xml:space="preserve">N.I </w:t>
      </w:r>
      <w:r>
        <w:rPr>
          <w:rFonts w:cs="Courier New"/>
        </w:rPr>
        <w:t>+{interest expense x(1-T)}]/</w:t>
      </w:r>
      <w:r w:rsidRPr="00B67F56">
        <w:rPr>
          <w:rFonts w:cs="Courier New"/>
        </w:rPr>
        <w:t>Total Assets</w:t>
      </w:r>
    </w:p>
    <w:p w:rsidR="00B67F56" w:rsidRPr="00B67F56" w:rsidRDefault="00B67F56" w:rsidP="00B67F56">
      <w:pPr>
        <w:rPr>
          <w:rFonts w:cs="Courier New"/>
        </w:rPr>
      </w:pPr>
      <w:r w:rsidRPr="00B67F56">
        <w:rPr>
          <w:rFonts w:cs="Courier New"/>
          <w:b/>
        </w:rPr>
        <w:t>Area of ratio:</w:t>
      </w:r>
      <w:r w:rsidRPr="00B67F56">
        <w:rPr>
          <w:rFonts w:cs="Courier New"/>
        </w:rPr>
        <w:t xml:space="preserve"> Return on assets has its components from both income statement and balance sheet.</w:t>
      </w:r>
    </w:p>
    <w:p w:rsidR="00B67F56" w:rsidRPr="00B67F56" w:rsidRDefault="00B67F56" w:rsidP="00B67F56">
      <w:pPr>
        <w:rPr>
          <w:rFonts w:cs="Courier New"/>
        </w:rPr>
      </w:pPr>
      <w:r w:rsidRPr="00B67F56">
        <w:rPr>
          <w:rFonts w:cs="Courier New"/>
          <w:b/>
        </w:rPr>
        <w:t>Importance of ratio:</w:t>
      </w:r>
      <w:r w:rsidRPr="00B67F56">
        <w:rPr>
          <w:rFonts w:cs="Courier New"/>
        </w:rPr>
        <w:t xml:space="preserve"> Measures the effectiveness of assets used to produce profits.</w:t>
      </w:r>
    </w:p>
    <w:p w:rsidR="00B67F56" w:rsidRPr="00B67F56" w:rsidRDefault="00B67F56" w:rsidP="00B67F56">
      <w:pPr>
        <w:rPr>
          <w:rFonts w:cs="Courier New"/>
        </w:rPr>
      </w:pPr>
      <w:r w:rsidRPr="00B67F56">
        <w:rPr>
          <w:rFonts w:cs="Courier New"/>
          <w:b/>
        </w:rPr>
        <w:t>Value of ratio:</w:t>
      </w:r>
      <w:r w:rsidRPr="00B67F56">
        <w:rPr>
          <w:rFonts w:cs="Courier New"/>
        </w:rPr>
        <w:t xml:space="preserve"> </w:t>
      </w:r>
      <w:r w:rsidR="00B904F7">
        <w:rPr>
          <w:rFonts w:cs="Courier New"/>
        </w:rPr>
        <w:t>10.54%</w:t>
      </w:r>
    </w:p>
    <w:p w:rsidR="00B67F56" w:rsidRPr="00B67F56" w:rsidRDefault="00B67F56" w:rsidP="00B67F56">
      <w:pPr>
        <w:rPr>
          <w:rFonts w:cs="Courier New"/>
        </w:rPr>
      </w:pPr>
      <w:r w:rsidRPr="00B67F56">
        <w:rPr>
          <w:rFonts w:cs="Courier New"/>
          <w:b/>
        </w:rPr>
        <w:t>Industry Analysis:</w:t>
      </w:r>
      <w:r w:rsidRPr="00B67F56">
        <w:rPr>
          <w:rFonts w:cs="Courier New"/>
        </w:rPr>
        <w:t xml:space="preserve"> The industry average </w:t>
      </w:r>
      <w:r w:rsidR="00816D16">
        <w:rPr>
          <w:rFonts w:cs="Courier New"/>
        </w:rPr>
        <w:t xml:space="preserve">for FY 09 </w:t>
      </w:r>
      <w:r w:rsidRPr="00B67F56">
        <w:rPr>
          <w:rFonts w:cs="Courier New"/>
        </w:rPr>
        <w:t xml:space="preserve">is </w:t>
      </w:r>
      <w:r w:rsidR="00B904F7">
        <w:rPr>
          <w:rFonts w:cs="Courier New"/>
        </w:rPr>
        <w:t>8.42%</w:t>
      </w:r>
      <w:r w:rsidRPr="00B67F56">
        <w:rPr>
          <w:rFonts w:cs="Courier New"/>
        </w:rPr>
        <w:t xml:space="preserve"> which </w:t>
      </w:r>
      <w:r w:rsidR="00816D16">
        <w:rPr>
          <w:rFonts w:cs="Courier New"/>
        </w:rPr>
        <w:t xml:space="preserve">is due to the loss faced by the </w:t>
      </w:r>
      <w:proofErr w:type="spellStart"/>
      <w:r w:rsidR="00816D16">
        <w:rPr>
          <w:rFonts w:cs="Courier New"/>
        </w:rPr>
        <w:t>Dawood</w:t>
      </w:r>
      <w:proofErr w:type="spellEnd"/>
      <w:r w:rsidR="00816D16">
        <w:rPr>
          <w:rFonts w:cs="Courier New"/>
        </w:rPr>
        <w:t xml:space="preserve"> Hercules Company limited. The industry average for the FY 08 was 10.52%</w:t>
      </w:r>
      <w:r w:rsidRPr="00B67F56">
        <w:rPr>
          <w:rFonts w:cs="Courier New"/>
        </w:rPr>
        <w:t>.</w:t>
      </w:r>
    </w:p>
    <w:p w:rsidR="00B67F56" w:rsidRDefault="00B67F56" w:rsidP="00B67F56">
      <w:r w:rsidRPr="00B67F56">
        <w:rPr>
          <w:rFonts w:cs="Courier New"/>
          <w:b/>
        </w:rPr>
        <w:t>Comment on the ratio:</w:t>
      </w:r>
      <w:r w:rsidRPr="00B67F56">
        <w:rPr>
          <w:rFonts w:cs="Courier New"/>
        </w:rPr>
        <w:t xml:space="preserve"> </w:t>
      </w:r>
      <w:r w:rsidR="00306191">
        <w:rPr>
          <w:rFonts w:cs="Courier New"/>
        </w:rPr>
        <w:t xml:space="preserve">The ratio defines that for every rupee invested in company generate Rs 0.1054 revenue. </w:t>
      </w:r>
      <w:r w:rsidRPr="00B67F56">
        <w:rPr>
          <w:rFonts w:cs="Courier New"/>
        </w:rPr>
        <w:t>The r</w:t>
      </w:r>
      <w:r w:rsidR="00816D16">
        <w:rPr>
          <w:rFonts w:cs="Courier New"/>
        </w:rPr>
        <w:t>eturn on assets of FFBL is higher</w:t>
      </w:r>
      <w:r w:rsidR="00306191">
        <w:rPr>
          <w:rFonts w:cs="Courier New"/>
        </w:rPr>
        <w:t xml:space="preserve"> than the industry average which</w:t>
      </w:r>
      <w:r w:rsidR="00816D16">
        <w:rPr>
          <w:rFonts w:cs="Courier New"/>
        </w:rPr>
        <w:t xml:space="preserve"> describes the company’s management efficiency. The higher ratio also defines that company has employed more assets </w:t>
      </w:r>
      <w:r w:rsidR="00306191">
        <w:rPr>
          <w:rFonts w:cs="Courier New"/>
        </w:rPr>
        <w:t>in order to generate more revenue in comparison of other companies in industry</w:t>
      </w:r>
      <w:r w:rsidRPr="00B67F56">
        <w:rPr>
          <w:rFonts w:cs="Courier New"/>
        </w:rPr>
        <w:t xml:space="preserve">. </w:t>
      </w:r>
    </w:p>
    <w:p w:rsidR="00306191" w:rsidRPr="0065349C" w:rsidRDefault="00306191" w:rsidP="0065349C">
      <w:pPr>
        <w:pStyle w:val="Heading4"/>
        <w:rPr>
          <w:b/>
          <w:sz w:val="28"/>
          <w:szCs w:val="28"/>
        </w:rPr>
      </w:pPr>
      <w:r w:rsidRPr="0065349C">
        <w:rPr>
          <w:b/>
          <w:sz w:val="28"/>
          <w:szCs w:val="28"/>
        </w:rPr>
        <w:lastRenderedPageBreak/>
        <w:t>Return on Equity</w:t>
      </w:r>
    </w:p>
    <w:p w:rsidR="001C2FC5" w:rsidRDefault="001C2FC5" w:rsidP="00306191">
      <w:pPr>
        <w:rPr>
          <w:rFonts w:cs="Courier New"/>
        </w:rPr>
      </w:pPr>
      <w:r>
        <w:rPr>
          <w:rFonts w:cs="Courier New"/>
        </w:rPr>
        <w:t>Like return on asset, return on equity shows the analysts exactly how efficiently the company has managed its equity or the investments of its shareholders in earning profits. This is considered a very important ratio as it shows the ability of a company to generate cash internally.</w:t>
      </w:r>
    </w:p>
    <w:p w:rsidR="00306191" w:rsidRPr="00306191" w:rsidRDefault="00306191" w:rsidP="00306191">
      <w:pPr>
        <w:rPr>
          <w:rFonts w:cs="Courier New"/>
        </w:rPr>
      </w:pPr>
      <w:r w:rsidRPr="00306191">
        <w:rPr>
          <w:rFonts w:cs="Courier New"/>
          <w:b/>
        </w:rPr>
        <w:t>Formula of ratio:</w:t>
      </w:r>
      <w:r w:rsidRPr="00306191">
        <w:rPr>
          <w:rFonts w:cs="Courier New"/>
        </w:rPr>
        <w:t xml:space="preserve"> Return on equity= Net income/Average </w:t>
      </w:r>
      <w:r w:rsidR="00337BAA">
        <w:rPr>
          <w:rFonts w:cs="Courier New"/>
        </w:rPr>
        <w:t xml:space="preserve">shareholder </w:t>
      </w:r>
      <w:r w:rsidRPr="00306191">
        <w:rPr>
          <w:rFonts w:cs="Courier New"/>
        </w:rPr>
        <w:t>equity.</w:t>
      </w:r>
    </w:p>
    <w:p w:rsidR="00306191" w:rsidRPr="00306191" w:rsidRDefault="00306191" w:rsidP="00306191">
      <w:pPr>
        <w:rPr>
          <w:rFonts w:cs="Courier New"/>
        </w:rPr>
      </w:pPr>
      <w:r w:rsidRPr="00306191">
        <w:rPr>
          <w:rFonts w:cs="Courier New"/>
          <w:b/>
        </w:rPr>
        <w:t>Area of ratio:</w:t>
      </w:r>
      <w:r w:rsidRPr="00306191">
        <w:rPr>
          <w:rFonts w:cs="Courier New"/>
        </w:rPr>
        <w:t xml:space="preserve"> Return on equity has its components from both balance sheet and income statement.</w:t>
      </w:r>
    </w:p>
    <w:p w:rsidR="00306191" w:rsidRPr="00306191" w:rsidRDefault="00306191" w:rsidP="00306191">
      <w:pPr>
        <w:rPr>
          <w:rFonts w:cs="Courier New"/>
        </w:rPr>
      </w:pPr>
      <w:r w:rsidRPr="00306191">
        <w:rPr>
          <w:rFonts w:cs="Courier New"/>
          <w:b/>
        </w:rPr>
        <w:t>Importance of ratio:</w:t>
      </w:r>
      <w:r w:rsidRPr="00306191">
        <w:rPr>
          <w:rFonts w:cs="Courier New"/>
        </w:rPr>
        <w:t xml:space="preserve"> Measures the profitability of owner’s investments.</w:t>
      </w:r>
    </w:p>
    <w:p w:rsidR="00306191" w:rsidRPr="00337BAA" w:rsidRDefault="00306191" w:rsidP="00337BAA">
      <w:pPr>
        <w:rPr>
          <w:rFonts w:ascii="Arial" w:hAnsi="Arial" w:cs="Arial"/>
          <w:sz w:val="20"/>
          <w:szCs w:val="20"/>
          <w:lang w:val="en-GB" w:eastAsia="en-GB"/>
        </w:rPr>
      </w:pPr>
      <w:r w:rsidRPr="00306191">
        <w:rPr>
          <w:rFonts w:cs="Courier New"/>
          <w:b/>
        </w:rPr>
        <w:t>Value of ratio:</w:t>
      </w:r>
      <w:r w:rsidRPr="00306191">
        <w:rPr>
          <w:rFonts w:cs="Courier New"/>
        </w:rPr>
        <w:t xml:space="preserve"> ROE</w:t>
      </w:r>
      <w:r w:rsidRPr="00337BAA">
        <w:rPr>
          <w:rFonts w:cs="Courier New"/>
        </w:rPr>
        <w:t>=</w:t>
      </w:r>
      <w:r w:rsidR="00337BAA" w:rsidRPr="00337BAA">
        <w:rPr>
          <w:rFonts w:cs="Courier New"/>
        </w:rPr>
        <w:t xml:space="preserve"> </w:t>
      </w:r>
      <w:r w:rsidR="00337BAA" w:rsidRPr="00337BAA">
        <w:rPr>
          <w:rFonts w:cs="Courier New"/>
          <w:lang w:val="en-GB" w:eastAsia="en-GB"/>
        </w:rPr>
        <w:t>3784365</w:t>
      </w:r>
      <w:r w:rsidR="00337BAA" w:rsidRPr="00337BAA">
        <w:rPr>
          <w:rFonts w:cs="Courier New"/>
        </w:rPr>
        <w:t>/</w:t>
      </w:r>
      <w:r w:rsidR="00337BAA" w:rsidRPr="00337BAA">
        <w:rPr>
          <w:rFonts w:cs="Courier New"/>
          <w:lang w:val="en-GB" w:eastAsia="en-GB"/>
        </w:rPr>
        <w:t>10,659,901</w:t>
      </w:r>
      <w:r w:rsidRPr="00337BAA">
        <w:rPr>
          <w:rFonts w:cs="Courier New"/>
        </w:rPr>
        <w:t>*100</w:t>
      </w:r>
    </w:p>
    <w:p w:rsidR="00306191" w:rsidRPr="00306191" w:rsidRDefault="00306191" w:rsidP="00306191">
      <w:pPr>
        <w:rPr>
          <w:rFonts w:cs="Courier New"/>
        </w:rPr>
      </w:pPr>
      <w:r w:rsidRPr="00306191">
        <w:rPr>
          <w:rFonts w:cs="Courier New"/>
        </w:rPr>
        <w:t>ROE=3</w:t>
      </w:r>
      <w:r w:rsidR="00337BAA">
        <w:rPr>
          <w:rFonts w:cs="Courier New"/>
        </w:rPr>
        <w:t>5.50</w:t>
      </w:r>
      <w:r w:rsidRPr="00306191">
        <w:rPr>
          <w:rFonts w:cs="Courier New"/>
        </w:rPr>
        <w:t>%</w:t>
      </w:r>
    </w:p>
    <w:p w:rsidR="00306191" w:rsidRPr="00306191" w:rsidRDefault="00306191" w:rsidP="00306191">
      <w:pPr>
        <w:rPr>
          <w:rFonts w:cs="Courier New"/>
        </w:rPr>
      </w:pPr>
      <w:r w:rsidRPr="00306191">
        <w:rPr>
          <w:rFonts w:cs="Courier New"/>
          <w:b/>
        </w:rPr>
        <w:t>Industry Analysis:</w:t>
      </w:r>
      <w:r w:rsidRPr="00306191">
        <w:rPr>
          <w:rFonts w:cs="Courier New"/>
        </w:rPr>
        <w:t xml:space="preserve"> The industry average is </w:t>
      </w:r>
      <w:r w:rsidR="00337BAA">
        <w:rPr>
          <w:rFonts w:cs="Courier New"/>
        </w:rPr>
        <w:t>28.96</w:t>
      </w:r>
      <w:r w:rsidRPr="00306191">
        <w:rPr>
          <w:rFonts w:cs="Courier New"/>
        </w:rPr>
        <w:t>% with FFC contribution the higher</w:t>
      </w:r>
      <w:r w:rsidR="00913A9B">
        <w:rPr>
          <w:rFonts w:cs="Courier New"/>
        </w:rPr>
        <w:t xml:space="preserve"> than the other.</w:t>
      </w:r>
    </w:p>
    <w:p w:rsidR="00306191" w:rsidRPr="00306191" w:rsidRDefault="00306191" w:rsidP="00306191">
      <w:pPr>
        <w:rPr>
          <w:rFonts w:cs="Courier New"/>
        </w:rPr>
      </w:pPr>
      <w:r w:rsidRPr="00306191">
        <w:rPr>
          <w:rFonts w:cs="Courier New"/>
          <w:b/>
        </w:rPr>
        <w:t>Comment on the ratio:</w:t>
      </w:r>
      <w:r w:rsidRPr="00306191">
        <w:rPr>
          <w:rFonts w:cs="Courier New"/>
        </w:rPr>
        <w:t xml:space="preserve"> The ROE of FFBL is very appropriate considering the industry average. The ratio is not lagging behind the industry average which is a good sign. This shows that the earning power of the firm is more than other firms in the industry and it also has an effective expense management system and hence, accepts strong investment opportunities. </w:t>
      </w:r>
      <w:r w:rsidR="00913A9B">
        <w:rPr>
          <w:rFonts w:cs="Courier New"/>
        </w:rPr>
        <w:t>During the company analysis we found that company capital structure is mostly debt based</w:t>
      </w:r>
      <w:r w:rsidR="003027A9">
        <w:rPr>
          <w:rFonts w:cs="Courier New"/>
        </w:rPr>
        <w:t xml:space="preserve"> that shows company is accepting higher financial risk and resulting higher ROE.</w:t>
      </w:r>
    </w:p>
    <w:p w:rsidR="002E102D" w:rsidRPr="0065349C" w:rsidRDefault="009B748C" w:rsidP="0065349C">
      <w:pPr>
        <w:pStyle w:val="Heading4"/>
        <w:rPr>
          <w:b/>
          <w:sz w:val="28"/>
          <w:szCs w:val="28"/>
        </w:rPr>
      </w:pPr>
      <w:r w:rsidRPr="0065349C">
        <w:rPr>
          <w:b/>
          <w:sz w:val="28"/>
          <w:szCs w:val="28"/>
        </w:rPr>
        <w:t>DuPont</w:t>
      </w:r>
      <w:r w:rsidR="00700116" w:rsidRPr="0065349C">
        <w:rPr>
          <w:b/>
          <w:sz w:val="28"/>
          <w:szCs w:val="28"/>
        </w:rPr>
        <w:t xml:space="preserve"> Return on Investment</w:t>
      </w:r>
    </w:p>
    <w:p w:rsidR="002E102D" w:rsidRPr="00CD797A" w:rsidRDefault="001C2FC5" w:rsidP="00700116">
      <w:pPr>
        <w:autoSpaceDE w:val="0"/>
        <w:autoSpaceDN w:val="0"/>
        <w:adjustRightInd w:val="0"/>
        <w:rPr>
          <w:rFonts w:cs="Courier New"/>
        </w:rPr>
      </w:pPr>
      <w:r>
        <w:rPr>
          <w:rFonts w:cs="Courier New"/>
        </w:rPr>
        <w:t>This ratio</w:t>
      </w:r>
      <w:r w:rsidR="002E102D" w:rsidRPr="00CD797A">
        <w:rPr>
          <w:rFonts w:cs="Courier New"/>
        </w:rPr>
        <w:t xml:space="preserve"> is particularly use</w:t>
      </w:r>
      <w:r>
        <w:rPr>
          <w:rFonts w:cs="Courier New"/>
        </w:rPr>
        <w:t>d</w:t>
      </w:r>
      <w:r w:rsidR="002E102D" w:rsidRPr="00CD797A">
        <w:rPr>
          <w:rFonts w:cs="Courier New"/>
        </w:rPr>
        <w:t xml:space="preserve"> for assessing the company strength and its ability to generate profit. </w:t>
      </w:r>
      <w:r>
        <w:rPr>
          <w:rFonts w:cs="Courier New"/>
        </w:rPr>
        <w:t xml:space="preserve">It shows the </w:t>
      </w:r>
      <w:r>
        <w:rPr>
          <w:rFonts w:cs="Courier New"/>
        </w:rPr>
        <w:lastRenderedPageBreak/>
        <w:t>capability of a company to generate profits based on its investments.</w:t>
      </w:r>
    </w:p>
    <w:p w:rsidR="00700116" w:rsidRPr="00CD797A" w:rsidRDefault="00700116" w:rsidP="00700116">
      <w:pPr>
        <w:rPr>
          <w:rFonts w:cs="Courier New"/>
        </w:rPr>
      </w:pPr>
      <w:r w:rsidRPr="00CD797A">
        <w:rPr>
          <w:rFonts w:cs="Courier New"/>
          <w:b/>
        </w:rPr>
        <w:t xml:space="preserve">Formula of ratio: </w:t>
      </w:r>
      <w:r w:rsidRPr="00CD797A">
        <w:rPr>
          <w:rFonts w:cs="Courier New"/>
        </w:rPr>
        <w:t>Return on investment=net profit margin*total asset turnover</w:t>
      </w:r>
    </w:p>
    <w:p w:rsidR="00700116" w:rsidRPr="00CD797A" w:rsidRDefault="00700116" w:rsidP="00700116">
      <w:pPr>
        <w:rPr>
          <w:rFonts w:cs="Courier New"/>
        </w:rPr>
      </w:pPr>
      <w:r w:rsidRPr="00CD797A">
        <w:rPr>
          <w:rFonts w:cs="Courier New"/>
          <w:b/>
        </w:rPr>
        <w:t xml:space="preserve">Area of ratio: </w:t>
      </w:r>
      <w:r w:rsidR="002E102D" w:rsidRPr="00CD797A">
        <w:rPr>
          <w:rFonts w:cs="Courier New"/>
        </w:rPr>
        <w:t xml:space="preserve">The ratio has its </w:t>
      </w:r>
      <w:r w:rsidRPr="00CD797A">
        <w:rPr>
          <w:rFonts w:cs="Courier New"/>
        </w:rPr>
        <w:t>components taken from both balance sheet and income statement.</w:t>
      </w:r>
    </w:p>
    <w:p w:rsidR="00700116" w:rsidRPr="00CD797A" w:rsidRDefault="00700116" w:rsidP="00700116">
      <w:pPr>
        <w:rPr>
          <w:rFonts w:cs="Courier New"/>
        </w:rPr>
      </w:pPr>
      <w:r w:rsidRPr="00CD797A">
        <w:rPr>
          <w:rFonts w:cs="Courier New"/>
          <w:b/>
        </w:rPr>
        <w:t xml:space="preserve">Importance of ratio: </w:t>
      </w:r>
      <w:r w:rsidRPr="00CD797A">
        <w:rPr>
          <w:rFonts w:cs="Courier New"/>
        </w:rPr>
        <w:t>This ratio measures the profitability of investment in assets.</w:t>
      </w:r>
    </w:p>
    <w:p w:rsidR="00700116" w:rsidRPr="00CD797A" w:rsidRDefault="00700116" w:rsidP="00700116">
      <w:pPr>
        <w:rPr>
          <w:rFonts w:cs="Courier New"/>
        </w:rPr>
      </w:pPr>
      <w:r w:rsidRPr="00CD797A">
        <w:rPr>
          <w:rFonts w:cs="Courier New"/>
          <w:b/>
        </w:rPr>
        <w:t xml:space="preserve">Value of ratio: </w:t>
      </w:r>
      <w:r w:rsidRPr="00CD797A">
        <w:rPr>
          <w:rFonts w:cs="Courier New"/>
        </w:rPr>
        <w:t>ROI=</w:t>
      </w:r>
      <w:r w:rsidR="000B74A2" w:rsidRPr="00CD797A">
        <w:rPr>
          <w:rFonts w:cs="Courier New"/>
        </w:rPr>
        <w:t>10.30</w:t>
      </w:r>
      <w:r w:rsidRPr="00CD797A">
        <w:rPr>
          <w:rFonts w:cs="Courier New"/>
        </w:rPr>
        <w:t>*0.</w:t>
      </w:r>
      <w:r w:rsidR="000B74A2" w:rsidRPr="00CD797A">
        <w:rPr>
          <w:rFonts w:cs="Courier New"/>
        </w:rPr>
        <w:t>6</w:t>
      </w:r>
      <w:r w:rsidR="004A20EA" w:rsidRPr="00CD797A">
        <w:rPr>
          <w:rFonts w:cs="Courier New"/>
        </w:rPr>
        <w:t>2</w:t>
      </w:r>
    </w:p>
    <w:p w:rsidR="00700116" w:rsidRPr="00CD797A" w:rsidRDefault="00960195" w:rsidP="00700116">
      <w:pPr>
        <w:rPr>
          <w:rFonts w:cs="Courier New"/>
        </w:rPr>
      </w:pPr>
      <w:r w:rsidRPr="00CD797A">
        <w:rPr>
          <w:rFonts w:cs="Courier New"/>
        </w:rPr>
        <w:t>ROI=6.35</w:t>
      </w:r>
      <w:r w:rsidR="004A20EA" w:rsidRPr="00CD797A">
        <w:rPr>
          <w:rFonts w:cs="Courier New"/>
        </w:rPr>
        <w:t>%</w:t>
      </w:r>
    </w:p>
    <w:p w:rsidR="00700116" w:rsidRPr="00CD797A" w:rsidRDefault="00700116" w:rsidP="00700116">
      <w:pPr>
        <w:rPr>
          <w:rFonts w:cs="Courier New"/>
        </w:rPr>
      </w:pPr>
      <w:r w:rsidRPr="00CD797A">
        <w:rPr>
          <w:rFonts w:cs="Courier New"/>
          <w:b/>
        </w:rPr>
        <w:t xml:space="preserve">Industry Analysis: </w:t>
      </w:r>
      <w:r w:rsidRPr="00CD797A">
        <w:rPr>
          <w:rFonts w:cs="Courier New"/>
        </w:rPr>
        <w:t xml:space="preserve">The industry average is </w:t>
      </w:r>
      <w:r w:rsidR="00CD797A" w:rsidRPr="00CD797A">
        <w:rPr>
          <w:rFonts w:cs="Courier New"/>
        </w:rPr>
        <w:t>8.12</w:t>
      </w:r>
      <w:r w:rsidRPr="00CD797A">
        <w:rPr>
          <w:rFonts w:cs="Courier New"/>
        </w:rPr>
        <w:t xml:space="preserve">% </w:t>
      </w:r>
    </w:p>
    <w:p w:rsidR="0065349C" w:rsidRDefault="00700116" w:rsidP="0065349C">
      <w:pPr>
        <w:rPr>
          <w:rFonts w:cs="Courier New"/>
        </w:rPr>
      </w:pPr>
      <w:r w:rsidRPr="00CD797A">
        <w:rPr>
          <w:rFonts w:cs="Courier New"/>
          <w:b/>
        </w:rPr>
        <w:t xml:space="preserve">Comment on the ratio:  </w:t>
      </w:r>
      <w:r w:rsidRPr="00CD797A">
        <w:rPr>
          <w:rFonts w:cs="Courier New"/>
        </w:rPr>
        <w:t>The value of the ratio is lagging far behind the industry ave</w:t>
      </w:r>
      <w:r w:rsidR="00CD797A" w:rsidRPr="00CD797A">
        <w:rPr>
          <w:rFonts w:cs="Courier New"/>
        </w:rPr>
        <w:t>rage. It shows that for every Rs.</w:t>
      </w:r>
      <w:r w:rsidRPr="00CD797A">
        <w:rPr>
          <w:rFonts w:cs="Courier New"/>
        </w:rPr>
        <w:t xml:space="preserve"> investment, FFBL gets </w:t>
      </w:r>
      <w:r w:rsidR="00CD797A" w:rsidRPr="00CD797A">
        <w:rPr>
          <w:rFonts w:cs="Courier New"/>
        </w:rPr>
        <w:t>around 6</w:t>
      </w:r>
      <w:r w:rsidRPr="00CD797A">
        <w:rPr>
          <w:rFonts w:cs="Courier New"/>
        </w:rPr>
        <w:t xml:space="preserve"> cents in return while the industry gets </w:t>
      </w:r>
      <w:r w:rsidR="00CD797A" w:rsidRPr="00CD797A">
        <w:rPr>
          <w:rFonts w:cs="Courier New"/>
        </w:rPr>
        <w:t>around 8</w:t>
      </w:r>
      <w:r w:rsidRPr="00CD797A">
        <w:rPr>
          <w:rFonts w:cs="Courier New"/>
        </w:rPr>
        <w:t xml:space="preserve"> cents in return. This is attributed to the fact that FFBL had heavy investments in its capacity expansion plan and hence, its current plant was shut down for more than a year and opened in the 2</w:t>
      </w:r>
      <w:r w:rsidRPr="00CD797A">
        <w:rPr>
          <w:rFonts w:cs="Courier New"/>
          <w:vertAlign w:val="superscript"/>
        </w:rPr>
        <w:t>nd</w:t>
      </w:r>
      <w:r w:rsidRPr="00CD797A">
        <w:rPr>
          <w:rFonts w:cs="Courier New"/>
        </w:rPr>
        <w:t xml:space="preserve"> quarter of year 2008, hence the ROI is far too low though it is understandable that t</w:t>
      </w:r>
      <w:r w:rsidR="00CD797A" w:rsidRPr="00CD797A">
        <w:rPr>
          <w:rFonts w:cs="Courier New"/>
        </w:rPr>
        <w:t xml:space="preserve">his low ROI was only for a year </w:t>
      </w:r>
      <w:sdt>
        <w:sdtPr>
          <w:rPr>
            <w:rFonts w:cs="Courier New"/>
          </w:rPr>
          <w:id w:val="2583885"/>
          <w:citation/>
        </w:sdtPr>
        <w:sdtContent>
          <w:r w:rsidR="002D481A" w:rsidRPr="00CD797A">
            <w:rPr>
              <w:rFonts w:cs="Courier New"/>
            </w:rPr>
            <w:fldChar w:fldCharType="begin"/>
          </w:r>
          <w:r w:rsidR="00CD797A" w:rsidRPr="00CD797A">
            <w:rPr>
              <w:rFonts w:cs="Courier New"/>
              <w:lang w:val="en-GB"/>
            </w:rPr>
            <w:instrText xml:space="preserve"> CITATION FFB09 \l 2057 </w:instrText>
          </w:r>
          <w:r w:rsidR="002D481A" w:rsidRPr="00CD797A">
            <w:rPr>
              <w:rFonts w:cs="Courier New"/>
            </w:rPr>
            <w:fldChar w:fldCharType="separate"/>
          </w:r>
          <w:r w:rsidR="00CD797A" w:rsidRPr="00CD797A">
            <w:rPr>
              <w:rFonts w:cs="Courier New"/>
              <w:noProof/>
              <w:lang w:val="en-GB"/>
            </w:rPr>
            <w:t>(FFBL, 2009)</w:t>
          </w:r>
          <w:r w:rsidR="002D481A" w:rsidRPr="00CD797A">
            <w:rPr>
              <w:rFonts w:cs="Courier New"/>
            </w:rPr>
            <w:fldChar w:fldCharType="end"/>
          </w:r>
        </w:sdtContent>
      </w:sdt>
      <w:r w:rsidR="00CD797A" w:rsidRPr="00CD797A">
        <w:rPr>
          <w:rFonts w:cs="Courier New"/>
        </w:rPr>
        <w:t>.</w:t>
      </w:r>
    </w:p>
    <w:p w:rsidR="00700116" w:rsidRPr="0065349C" w:rsidRDefault="00CD797A" w:rsidP="0065349C">
      <w:pPr>
        <w:pStyle w:val="Heading4"/>
        <w:rPr>
          <w:b/>
          <w:sz w:val="28"/>
          <w:szCs w:val="28"/>
        </w:rPr>
      </w:pPr>
      <w:r w:rsidRPr="0065349C">
        <w:rPr>
          <w:b/>
          <w:sz w:val="28"/>
          <w:szCs w:val="28"/>
        </w:rPr>
        <w:t>Total Asset Turnover</w:t>
      </w:r>
    </w:p>
    <w:p w:rsidR="00CD797A" w:rsidRDefault="004B74E2" w:rsidP="00306191">
      <w:pPr>
        <w:autoSpaceDE w:val="0"/>
        <w:autoSpaceDN w:val="0"/>
        <w:adjustRightInd w:val="0"/>
        <w:rPr>
          <w:rFonts w:cs="Courier New"/>
        </w:rPr>
      </w:pPr>
      <w:r>
        <w:rPr>
          <w:rFonts w:cs="Courier New"/>
        </w:rPr>
        <w:t xml:space="preserve">The total asset turnover ratio </w:t>
      </w:r>
      <w:r w:rsidR="00F261F5">
        <w:rPr>
          <w:rFonts w:cs="Courier New"/>
        </w:rPr>
        <w:t xml:space="preserve">is unique in a sense that it shows the ability of a company to convert its assets into sales. Hence, this ratio tells us how efficiently the company can convert its assets into </w:t>
      </w:r>
      <w:proofErr w:type="gramStart"/>
      <w:r w:rsidR="00F261F5">
        <w:rPr>
          <w:rFonts w:cs="Courier New"/>
        </w:rPr>
        <w:t>sales .</w:t>
      </w:r>
      <w:proofErr w:type="gramEnd"/>
    </w:p>
    <w:p w:rsidR="00CD797A" w:rsidRPr="00CD797A" w:rsidRDefault="00CD797A" w:rsidP="00CD797A">
      <w:pPr>
        <w:rPr>
          <w:rFonts w:cs="Courier New"/>
          <w:b/>
        </w:rPr>
      </w:pPr>
      <w:r w:rsidRPr="00CD797A">
        <w:rPr>
          <w:rFonts w:cs="Courier New"/>
          <w:b/>
        </w:rPr>
        <w:t xml:space="preserve">Formula of ratio: </w:t>
      </w:r>
      <w:r w:rsidRPr="00CD797A">
        <w:rPr>
          <w:rFonts w:cs="Courier New"/>
        </w:rPr>
        <w:t>Total asset turnover=Sales/average total assets</w:t>
      </w:r>
    </w:p>
    <w:p w:rsidR="00CD797A" w:rsidRPr="00CD797A" w:rsidRDefault="00CD797A" w:rsidP="00CD797A">
      <w:pPr>
        <w:rPr>
          <w:rFonts w:cs="Courier New"/>
          <w:b/>
        </w:rPr>
      </w:pPr>
      <w:r w:rsidRPr="00CD797A">
        <w:rPr>
          <w:rFonts w:cs="Courier New"/>
          <w:b/>
        </w:rPr>
        <w:t xml:space="preserve">Area of ratio: </w:t>
      </w:r>
      <w:r w:rsidRPr="00CD797A">
        <w:rPr>
          <w:rFonts w:cs="Courier New"/>
        </w:rPr>
        <w:t>Total asset turnover has its components taken from both balance sheet and income.</w:t>
      </w:r>
    </w:p>
    <w:p w:rsidR="00CD797A" w:rsidRPr="00CD797A" w:rsidRDefault="00CD797A" w:rsidP="00CD797A">
      <w:pPr>
        <w:rPr>
          <w:rFonts w:cs="Courier New"/>
          <w:b/>
        </w:rPr>
      </w:pPr>
      <w:r w:rsidRPr="00CD797A">
        <w:rPr>
          <w:rFonts w:cs="Courier New"/>
          <w:b/>
        </w:rPr>
        <w:t xml:space="preserve">Importance of ratio: </w:t>
      </w:r>
      <w:r w:rsidRPr="00CD797A">
        <w:rPr>
          <w:rFonts w:cs="Courier New"/>
        </w:rPr>
        <w:t>Measures the efficiency of assets used to produce sales.</w:t>
      </w:r>
    </w:p>
    <w:p w:rsidR="00CD797A" w:rsidRPr="00CD797A" w:rsidRDefault="00CD797A" w:rsidP="00CD797A">
      <w:pPr>
        <w:rPr>
          <w:rFonts w:cs="Courier New"/>
          <w:b/>
        </w:rPr>
      </w:pPr>
      <w:r w:rsidRPr="00CD797A">
        <w:rPr>
          <w:rFonts w:cs="Courier New"/>
          <w:b/>
        </w:rPr>
        <w:lastRenderedPageBreak/>
        <w:t xml:space="preserve">Value of ratio: </w:t>
      </w:r>
      <w:r w:rsidRPr="00CD797A">
        <w:rPr>
          <w:rFonts w:cs="Courier New"/>
        </w:rPr>
        <w:t>ATO=</w:t>
      </w:r>
      <w:r w:rsidR="003E758A">
        <w:rPr>
          <w:rFonts w:cs="Courier New"/>
        </w:rPr>
        <w:t>36,735</w:t>
      </w:r>
      <w:r w:rsidRPr="00CD797A">
        <w:rPr>
          <w:rFonts w:cs="Courier New"/>
        </w:rPr>
        <w:t>/</w:t>
      </w:r>
      <w:r w:rsidR="00750515">
        <w:rPr>
          <w:rFonts w:cs="Courier New"/>
        </w:rPr>
        <w:t>27,426</w:t>
      </w:r>
    </w:p>
    <w:p w:rsidR="00CD797A" w:rsidRPr="00CD797A" w:rsidRDefault="00CD797A" w:rsidP="00CD797A">
      <w:pPr>
        <w:rPr>
          <w:rFonts w:cs="Courier New"/>
        </w:rPr>
      </w:pPr>
      <w:r w:rsidRPr="00CD797A">
        <w:rPr>
          <w:rFonts w:cs="Courier New"/>
        </w:rPr>
        <w:t>ATO=</w:t>
      </w:r>
      <w:r w:rsidR="003E758A">
        <w:rPr>
          <w:rFonts w:cs="Courier New"/>
        </w:rPr>
        <w:t>0.62</w:t>
      </w:r>
    </w:p>
    <w:p w:rsidR="00CD797A" w:rsidRPr="00CD797A" w:rsidRDefault="00CD797A" w:rsidP="00CD797A">
      <w:pPr>
        <w:rPr>
          <w:rFonts w:cs="Courier New"/>
          <w:b/>
        </w:rPr>
      </w:pPr>
      <w:r w:rsidRPr="00CD797A">
        <w:rPr>
          <w:rFonts w:cs="Courier New"/>
          <w:b/>
        </w:rPr>
        <w:t xml:space="preserve">Industry Analysis: </w:t>
      </w:r>
      <w:r w:rsidRPr="00CD797A">
        <w:rPr>
          <w:rFonts w:cs="Courier New"/>
        </w:rPr>
        <w:t>The industry average is 0.</w:t>
      </w:r>
      <w:r w:rsidR="00750515">
        <w:rPr>
          <w:rFonts w:cs="Courier New"/>
        </w:rPr>
        <w:t>61</w:t>
      </w:r>
      <w:r w:rsidRPr="00CD797A">
        <w:rPr>
          <w:rFonts w:cs="Courier New"/>
        </w:rPr>
        <w:t xml:space="preserve"> which means that assets have been efficiently utilized and hence, are contributing in the sales.</w:t>
      </w:r>
    </w:p>
    <w:p w:rsidR="00CD797A" w:rsidRPr="00CD797A" w:rsidRDefault="00CD797A" w:rsidP="00CD797A">
      <w:pPr>
        <w:rPr>
          <w:rFonts w:cs="Courier New"/>
          <w:b/>
        </w:rPr>
      </w:pPr>
      <w:r w:rsidRPr="00CD797A">
        <w:rPr>
          <w:rFonts w:cs="Courier New"/>
          <w:b/>
        </w:rPr>
        <w:t xml:space="preserve">Comment on the ratio: </w:t>
      </w:r>
      <w:r w:rsidR="00750515">
        <w:rPr>
          <w:rFonts w:cs="Courier New"/>
        </w:rPr>
        <w:t>The company ratio is slightly higher than the industry average and t</w:t>
      </w:r>
      <w:r w:rsidRPr="00CD797A">
        <w:rPr>
          <w:rFonts w:cs="Courier New"/>
        </w:rPr>
        <w:t>his means that the 0.</w:t>
      </w:r>
      <w:r w:rsidR="00750515">
        <w:rPr>
          <w:rFonts w:cs="Courier New"/>
        </w:rPr>
        <w:t xml:space="preserve">62 times, FFBL convert its assets to </w:t>
      </w:r>
      <w:r w:rsidRPr="00CD797A">
        <w:rPr>
          <w:rFonts w:cs="Courier New"/>
        </w:rPr>
        <w:t xml:space="preserve">sales which </w:t>
      </w:r>
      <w:proofErr w:type="gramStart"/>
      <w:r w:rsidRPr="00CD797A">
        <w:rPr>
          <w:rFonts w:cs="Courier New"/>
        </w:rPr>
        <w:t>is</w:t>
      </w:r>
      <w:proofErr w:type="gramEnd"/>
      <w:r w:rsidRPr="00CD797A">
        <w:rPr>
          <w:rFonts w:cs="Courier New"/>
        </w:rPr>
        <w:t xml:space="preserve"> very efficient performance. </w:t>
      </w:r>
    </w:p>
    <w:p w:rsidR="00083006" w:rsidRPr="0065349C" w:rsidRDefault="00083006" w:rsidP="0065349C">
      <w:pPr>
        <w:pStyle w:val="Heading4"/>
        <w:rPr>
          <w:b/>
          <w:sz w:val="28"/>
          <w:szCs w:val="28"/>
        </w:rPr>
      </w:pPr>
      <w:r w:rsidRPr="0065349C">
        <w:rPr>
          <w:b/>
          <w:sz w:val="28"/>
          <w:szCs w:val="28"/>
        </w:rPr>
        <w:t>Account Receivable Turnover</w:t>
      </w:r>
    </w:p>
    <w:p w:rsidR="00083006" w:rsidRPr="00083006" w:rsidRDefault="00083006" w:rsidP="00083006">
      <w:pPr>
        <w:rPr>
          <w:rFonts w:cs="Courier New"/>
          <w:b/>
        </w:rPr>
      </w:pPr>
      <w:r w:rsidRPr="00083006">
        <w:rPr>
          <w:rFonts w:cs="Courier New"/>
          <w:b/>
        </w:rPr>
        <w:t xml:space="preserve">Formula of ratio: </w:t>
      </w:r>
      <w:r w:rsidRPr="00083006">
        <w:rPr>
          <w:rFonts w:cs="Courier New"/>
        </w:rPr>
        <w:t>ART=sales/average accounts receivable.</w:t>
      </w:r>
    </w:p>
    <w:p w:rsidR="00083006" w:rsidRDefault="00083006" w:rsidP="00083006">
      <w:pPr>
        <w:rPr>
          <w:rFonts w:cs="Courier New"/>
        </w:rPr>
      </w:pPr>
      <w:r w:rsidRPr="00083006">
        <w:rPr>
          <w:rFonts w:cs="Courier New"/>
          <w:b/>
        </w:rPr>
        <w:t xml:space="preserve">Area of ratio: </w:t>
      </w:r>
      <w:r w:rsidR="00F261F5">
        <w:rPr>
          <w:rFonts w:cs="Courier New"/>
        </w:rPr>
        <w:t>The component of this ratio</w:t>
      </w:r>
      <w:r>
        <w:rPr>
          <w:rFonts w:cs="Courier New"/>
        </w:rPr>
        <w:t xml:space="preserve"> has been taken from the Balance Sheet as well as Income Statement.</w:t>
      </w:r>
    </w:p>
    <w:p w:rsidR="00083006" w:rsidRPr="00083006" w:rsidRDefault="00083006" w:rsidP="00083006">
      <w:pPr>
        <w:rPr>
          <w:rFonts w:cs="Courier New"/>
          <w:b/>
        </w:rPr>
      </w:pPr>
      <w:r w:rsidRPr="00083006">
        <w:rPr>
          <w:rFonts w:cs="Courier New"/>
          <w:b/>
        </w:rPr>
        <w:t xml:space="preserve">Importance of ratio: </w:t>
      </w:r>
      <w:r>
        <w:rPr>
          <w:rFonts w:cs="Courier New"/>
        </w:rPr>
        <w:t>The ratio describes about how many times the account receivable has been collected.</w:t>
      </w:r>
    </w:p>
    <w:p w:rsidR="00083006" w:rsidRPr="00083006" w:rsidRDefault="00083006" w:rsidP="00083006">
      <w:pPr>
        <w:rPr>
          <w:rFonts w:cs="Courier New"/>
          <w:b/>
        </w:rPr>
      </w:pPr>
      <w:r w:rsidRPr="00083006">
        <w:rPr>
          <w:rFonts w:cs="Courier New"/>
          <w:b/>
        </w:rPr>
        <w:t xml:space="preserve">Value of ratio: </w:t>
      </w:r>
      <w:r w:rsidRPr="00083006">
        <w:rPr>
          <w:rFonts w:cs="Courier New"/>
        </w:rPr>
        <w:t>RTO=</w:t>
      </w:r>
      <w:r>
        <w:rPr>
          <w:rFonts w:cs="Courier New"/>
        </w:rPr>
        <w:t>36,735/476</w:t>
      </w:r>
      <w:r w:rsidRPr="00083006">
        <w:rPr>
          <w:rFonts w:cs="Courier New"/>
        </w:rPr>
        <w:t>*100</w:t>
      </w:r>
    </w:p>
    <w:p w:rsidR="00083006" w:rsidRPr="00083006" w:rsidRDefault="00083006" w:rsidP="00083006">
      <w:pPr>
        <w:rPr>
          <w:rFonts w:cs="Courier New"/>
        </w:rPr>
      </w:pPr>
      <w:r w:rsidRPr="00083006">
        <w:rPr>
          <w:rFonts w:cs="Courier New"/>
        </w:rPr>
        <w:t>RTO=</w:t>
      </w:r>
      <w:r>
        <w:rPr>
          <w:rFonts w:cs="Courier New"/>
        </w:rPr>
        <w:t>96.37</w:t>
      </w:r>
    </w:p>
    <w:p w:rsidR="00083006" w:rsidRPr="00083006" w:rsidRDefault="00083006" w:rsidP="00083006">
      <w:pPr>
        <w:rPr>
          <w:rFonts w:cs="Courier New"/>
          <w:b/>
        </w:rPr>
      </w:pPr>
      <w:r w:rsidRPr="00083006">
        <w:rPr>
          <w:rFonts w:cs="Courier New"/>
          <w:b/>
        </w:rPr>
        <w:t xml:space="preserve">Industry Analysis: </w:t>
      </w:r>
      <w:r w:rsidRPr="00083006">
        <w:rPr>
          <w:rFonts w:cs="Courier New"/>
        </w:rPr>
        <w:t xml:space="preserve">The industry average is </w:t>
      </w:r>
      <w:r>
        <w:rPr>
          <w:rFonts w:cs="Courier New"/>
        </w:rPr>
        <w:t>346.39</w:t>
      </w:r>
      <w:r w:rsidRPr="00083006">
        <w:rPr>
          <w:rFonts w:cs="Courier New"/>
        </w:rPr>
        <w:t xml:space="preserve"> times which means that FFBL is performing </w:t>
      </w:r>
      <w:r w:rsidR="00F261F5">
        <w:rPr>
          <w:rFonts w:cs="Courier New"/>
        </w:rPr>
        <w:t>not</w:t>
      </w:r>
      <w:r w:rsidRPr="00083006">
        <w:rPr>
          <w:rFonts w:cs="Courier New"/>
        </w:rPr>
        <w:t xml:space="preserve"> bette</w:t>
      </w:r>
      <w:r>
        <w:rPr>
          <w:rFonts w:cs="Courier New"/>
        </w:rPr>
        <w:t>r than the industry and has lenient</w:t>
      </w:r>
      <w:r w:rsidRPr="00083006">
        <w:rPr>
          <w:rFonts w:cs="Courier New"/>
        </w:rPr>
        <w:t xml:space="preserve"> receivables policies</w:t>
      </w:r>
      <w:r w:rsidR="00EC5CD7">
        <w:rPr>
          <w:rFonts w:cs="Courier New"/>
        </w:rPr>
        <w:t xml:space="preserve"> if we compare with the industry averages</w:t>
      </w:r>
      <w:r w:rsidRPr="00083006">
        <w:rPr>
          <w:rFonts w:cs="Courier New"/>
        </w:rPr>
        <w:t xml:space="preserve">. </w:t>
      </w:r>
      <w:r w:rsidR="00EC5CD7">
        <w:rPr>
          <w:rFonts w:cs="Courier New"/>
        </w:rPr>
        <w:t xml:space="preserve">However if we compare its account receivable policy with the other companies like </w:t>
      </w:r>
      <w:proofErr w:type="spellStart"/>
      <w:r w:rsidR="00EC5CD7">
        <w:rPr>
          <w:rFonts w:cs="Courier New"/>
        </w:rPr>
        <w:t>Engro</w:t>
      </w:r>
      <w:proofErr w:type="spellEnd"/>
      <w:r w:rsidR="00EC5CD7">
        <w:rPr>
          <w:rFonts w:cs="Courier New"/>
        </w:rPr>
        <w:t xml:space="preserve"> and </w:t>
      </w:r>
      <w:proofErr w:type="spellStart"/>
      <w:r w:rsidR="00EC5CD7">
        <w:rPr>
          <w:rFonts w:cs="Courier New"/>
        </w:rPr>
        <w:t>Fauji</w:t>
      </w:r>
      <w:proofErr w:type="spellEnd"/>
      <w:r w:rsidR="00EC5CD7">
        <w:rPr>
          <w:rFonts w:cs="Courier New"/>
        </w:rPr>
        <w:t xml:space="preserve"> Fertilizer Company the FFBL collect number of more times its account receivables. The prime factor for such higher industry average of this ratio is the </w:t>
      </w:r>
      <w:proofErr w:type="spellStart"/>
      <w:r w:rsidR="00EC5CD7">
        <w:rPr>
          <w:rFonts w:cs="Courier New"/>
        </w:rPr>
        <w:t>Dawood</w:t>
      </w:r>
      <w:proofErr w:type="spellEnd"/>
      <w:r w:rsidR="00EC5CD7">
        <w:rPr>
          <w:rFonts w:cs="Courier New"/>
        </w:rPr>
        <w:t xml:space="preserve"> </w:t>
      </w:r>
      <w:proofErr w:type="spellStart"/>
      <w:r w:rsidR="00EC5CD7">
        <w:rPr>
          <w:rFonts w:cs="Courier New"/>
        </w:rPr>
        <w:t>Herculus</w:t>
      </w:r>
      <w:proofErr w:type="spellEnd"/>
      <w:r w:rsidR="00EC5CD7">
        <w:rPr>
          <w:rFonts w:cs="Courier New"/>
        </w:rPr>
        <w:t xml:space="preserve"> Company’s (DHCL) ratio of 1171; this is only because of higher volume of sale in comparison of very low volume of account receivables.  </w:t>
      </w:r>
    </w:p>
    <w:p w:rsidR="00083006" w:rsidRPr="00083006" w:rsidRDefault="00083006" w:rsidP="00083006">
      <w:pPr>
        <w:rPr>
          <w:rFonts w:cs="Courier New"/>
          <w:b/>
        </w:rPr>
      </w:pPr>
      <w:r w:rsidRPr="00083006">
        <w:rPr>
          <w:rFonts w:cs="Courier New"/>
          <w:b/>
        </w:rPr>
        <w:t xml:space="preserve">Comment on the ratio: </w:t>
      </w:r>
      <w:r w:rsidRPr="00083006">
        <w:rPr>
          <w:rFonts w:cs="Courier New"/>
        </w:rPr>
        <w:t xml:space="preserve">The value suggests that FFBL is successful </w:t>
      </w:r>
      <w:r w:rsidR="00EC5CD7">
        <w:rPr>
          <w:rFonts w:cs="Courier New"/>
        </w:rPr>
        <w:t>in collecting its receivables 96.37</w:t>
      </w:r>
      <w:r w:rsidRPr="00083006">
        <w:rPr>
          <w:rFonts w:cs="Courier New"/>
        </w:rPr>
        <w:t xml:space="preserve"> times which is a very good figure. This means that FFBL is following an appropriate credit policy</w:t>
      </w:r>
      <w:r w:rsidR="00EC5CD7">
        <w:rPr>
          <w:rFonts w:cs="Courier New"/>
        </w:rPr>
        <w:t xml:space="preserve"> subject to </w:t>
      </w:r>
      <w:r w:rsidR="00EC5CD7">
        <w:rPr>
          <w:rFonts w:cs="Courier New"/>
        </w:rPr>
        <w:lastRenderedPageBreak/>
        <w:t xml:space="preserve">comparison with individual companies comprising industry average. </w:t>
      </w:r>
    </w:p>
    <w:p w:rsidR="00546045" w:rsidRPr="0065349C" w:rsidRDefault="00546045" w:rsidP="0065349C">
      <w:pPr>
        <w:pStyle w:val="Heading4"/>
        <w:rPr>
          <w:b/>
          <w:sz w:val="28"/>
          <w:szCs w:val="28"/>
        </w:rPr>
      </w:pPr>
      <w:r w:rsidRPr="0065349C">
        <w:rPr>
          <w:b/>
          <w:sz w:val="28"/>
          <w:szCs w:val="28"/>
        </w:rPr>
        <w:t>Inventory Turnover</w:t>
      </w:r>
    </w:p>
    <w:p w:rsidR="00546045" w:rsidRPr="00546045" w:rsidRDefault="00546045" w:rsidP="00546045">
      <w:pPr>
        <w:rPr>
          <w:rFonts w:cs="Courier New"/>
          <w:b/>
        </w:rPr>
      </w:pPr>
      <w:r w:rsidRPr="00546045">
        <w:rPr>
          <w:rFonts w:cs="Courier New"/>
          <w:b/>
        </w:rPr>
        <w:t xml:space="preserve">Formula of ratio: </w:t>
      </w:r>
      <w:r w:rsidRPr="00546045">
        <w:rPr>
          <w:rFonts w:cs="Courier New"/>
        </w:rPr>
        <w:t>Inventory turnover=Cost of goods sold/Average Inventory</w:t>
      </w:r>
    </w:p>
    <w:p w:rsidR="00546045" w:rsidRPr="00546045" w:rsidRDefault="00546045" w:rsidP="00546045">
      <w:pPr>
        <w:rPr>
          <w:rFonts w:cs="Courier New"/>
          <w:b/>
        </w:rPr>
      </w:pPr>
      <w:r w:rsidRPr="00546045">
        <w:rPr>
          <w:rFonts w:cs="Courier New"/>
          <w:b/>
        </w:rPr>
        <w:t xml:space="preserve">Area of ratio: </w:t>
      </w:r>
      <w:r>
        <w:rPr>
          <w:rFonts w:cs="Courier New"/>
        </w:rPr>
        <w:t>The balance sheet and the income statement both are fruitful for c</w:t>
      </w:r>
      <w:r w:rsidR="00F261F5">
        <w:rPr>
          <w:rFonts w:cs="Courier New"/>
        </w:rPr>
        <w:t>alculating the ratio because</w:t>
      </w:r>
      <w:r>
        <w:rPr>
          <w:rFonts w:cs="Courier New"/>
        </w:rPr>
        <w:t xml:space="preserve"> both component</w:t>
      </w:r>
      <w:r w:rsidR="00F261F5">
        <w:rPr>
          <w:rFonts w:cs="Courier New"/>
        </w:rPr>
        <w:t>s</w:t>
      </w:r>
      <w:r>
        <w:rPr>
          <w:rFonts w:cs="Courier New"/>
        </w:rPr>
        <w:t xml:space="preserve"> are taken from stated financial statements.</w:t>
      </w:r>
    </w:p>
    <w:p w:rsidR="00546045" w:rsidRPr="00546045" w:rsidRDefault="00546045" w:rsidP="00546045">
      <w:pPr>
        <w:rPr>
          <w:rFonts w:cs="Courier New"/>
          <w:b/>
        </w:rPr>
      </w:pPr>
      <w:r w:rsidRPr="00546045">
        <w:rPr>
          <w:rFonts w:cs="Courier New"/>
          <w:b/>
        </w:rPr>
        <w:t xml:space="preserve">Importance of ratio: </w:t>
      </w:r>
      <w:r w:rsidR="00F261F5">
        <w:rPr>
          <w:rFonts w:cs="Courier New"/>
        </w:rPr>
        <w:t>The ratio</w:t>
      </w:r>
      <w:r>
        <w:rPr>
          <w:rFonts w:cs="Courier New"/>
        </w:rPr>
        <w:t xml:space="preserve"> is important because it defines about how many times the inventory is being sold or turned per year</w:t>
      </w:r>
      <w:r w:rsidR="00F261F5">
        <w:rPr>
          <w:rFonts w:cs="Courier New"/>
        </w:rPr>
        <w:t>.</w:t>
      </w:r>
    </w:p>
    <w:p w:rsidR="00546045" w:rsidRPr="00546045" w:rsidRDefault="00546045" w:rsidP="00546045">
      <w:pPr>
        <w:rPr>
          <w:rFonts w:cs="Courier New"/>
          <w:b/>
        </w:rPr>
      </w:pPr>
      <w:r w:rsidRPr="00546045">
        <w:rPr>
          <w:rFonts w:cs="Courier New"/>
          <w:b/>
        </w:rPr>
        <w:t xml:space="preserve">Value of ratio: </w:t>
      </w:r>
      <w:r w:rsidRPr="00546045">
        <w:rPr>
          <w:rFonts w:cs="Courier New"/>
        </w:rPr>
        <w:t>Inventory Turnover=</w:t>
      </w:r>
      <w:r>
        <w:rPr>
          <w:rFonts w:cs="Courier New"/>
        </w:rPr>
        <w:t>27,060/</w:t>
      </w:r>
      <w:r w:rsidR="00EC4B0F">
        <w:rPr>
          <w:rFonts w:cs="Courier New"/>
        </w:rPr>
        <w:t>5088</w:t>
      </w:r>
    </w:p>
    <w:p w:rsidR="00546045" w:rsidRPr="00546045" w:rsidRDefault="00546045" w:rsidP="00546045">
      <w:pPr>
        <w:rPr>
          <w:rFonts w:cs="Courier New"/>
        </w:rPr>
      </w:pPr>
      <w:r w:rsidRPr="00546045">
        <w:rPr>
          <w:rFonts w:cs="Courier New"/>
        </w:rPr>
        <w:t>Inventory Turnover=</w:t>
      </w:r>
      <w:r w:rsidR="00EC4B0F">
        <w:rPr>
          <w:rFonts w:cs="Courier New"/>
        </w:rPr>
        <w:t>5.32</w:t>
      </w:r>
    </w:p>
    <w:p w:rsidR="00546045" w:rsidRPr="00546045" w:rsidRDefault="00546045" w:rsidP="00546045">
      <w:pPr>
        <w:rPr>
          <w:rFonts w:cs="Courier New"/>
          <w:b/>
        </w:rPr>
      </w:pPr>
      <w:r w:rsidRPr="00546045">
        <w:rPr>
          <w:rFonts w:cs="Courier New"/>
          <w:b/>
        </w:rPr>
        <w:t xml:space="preserve">Industry Analysis: </w:t>
      </w:r>
      <w:r w:rsidRPr="00546045">
        <w:rPr>
          <w:rFonts w:cs="Courier New"/>
        </w:rPr>
        <w:t xml:space="preserve">The industry average is </w:t>
      </w:r>
      <w:r w:rsidR="00EC4B0F">
        <w:rPr>
          <w:rFonts w:cs="Courier New"/>
        </w:rPr>
        <w:t>6.03</w:t>
      </w:r>
      <w:r w:rsidRPr="00546045">
        <w:rPr>
          <w:rFonts w:cs="Courier New"/>
        </w:rPr>
        <w:t xml:space="preserve"> times which is better than FFBL marginally. </w:t>
      </w:r>
    </w:p>
    <w:p w:rsidR="00546045" w:rsidRPr="00546045" w:rsidRDefault="00546045" w:rsidP="00546045">
      <w:pPr>
        <w:rPr>
          <w:rFonts w:cs="Courier New"/>
          <w:b/>
        </w:rPr>
      </w:pPr>
      <w:r w:rsidRPr="00546045">
        <w:rPr>
          <w:rFonts w:cs="Courier New"/>
          <w:b/>
        </w:rPr>
        <w:t xml:space="preserve">Comment on the ratio: </w:t>
      </w:r>
      <w:r w:rsidR="00EC4B0F">
        <w:rPr>
          <w:rFonts w:cs="Courier New"/>
        </w:rPr>
        <w:t xml:space="preserve">The company ratio shows that company inventory got sold 5.32 time in year in comparison of 6.03 times of industry average, showing inefficiency of FFBL. </w:t>
      </w:r>
      <w:r w:rsidR="003E1BBF">
        <w:rPr>
          <w:rFonts w:cs="Courier New"/>
        </w:rPr>
        <w:t>This is not only the fact the lower inventory turnover does not always shows inefficiency but it also shows the planned inventory level, that FFBL has maintained throughout the studied period of eight years.</w:t>
      </w:r>
    </w:p>
    <w:p w:rsidR="003E1BBF" w:rsidRPr="0065349C" w:rsidRDefault="003E1BBF" w:rsidP="0065349C">
      <w:pPr>
        <w:pStyle w:val="Heading4"/>
        <w:rPr>
          <w:b/>
          <w:sz w:val="28"/>
          <w:szCs w:val="28"/>
        </w:rPr>
      </w:pPr>
      <w:r w:rsidRPr="0065349C">
        <w:rPr>
          <w:b/>
          <w:sz w:val="28"/>
          <w:szCs w:val="28"/>
        </w:rPr>
        <w:t>Days Sales in Inventory</w:t>
      </w:r>
    </w:p>
    <w:p w:rsidR="003E1BBF" w:rsidRPr="003E1BBF" w:rsidRDefault="003E1BBF" w:rsidP="003E1BBF">
      <w:pPr>
        <w:rPr>
          <w:rFonts w:cs="Courier New"/>
          <w:b/>
        </w:rPr>
      </w:pPr>
      <w:r w:rsidRPr="003E1BBF">
        <w:rPr>
          <w:rFonts w:cs="Courier New"/>
          <w:b/>
        </w:rPr>
        <w:t xml:space="preserve">Formula of ratio: </w:t>
      </w:r>
      <w:r>
        <w:rPr>
          <w:rFonts w:cs="Courier New"/>
        </w:rPr>
        <w:t xml:space="preserve">Inventory Turnover in </w:t>
      </w:r>
      <w:r w:rsidRPr="003E1BBF">
        <w:rPr>
          <w:rFonts w:cs="Courier New"/>
        </w:rPr>
        <w:t>days=365/Inventory turnover.</w:t>
      </w:r>
    </w:p>
    <w:p w:rsidR="003E1BBF" w:rsidRDefault="003E1BBF" w:rsidP="003E1BBF">
      <w:pPr>
        <w:rPr>
          <w:rFonts w:cs="Courier New"/>
        </w:rPr>
      </w:pPr>
      <w:r w:rsidRPr="003E1BBF">
        <w:rPr>
          <w:rFonts w:cs="Courier New"/>
          <w:b/>
        </w:rPr>
        <w:t xml:space="preserve">Area of ratio: </w:t>
      </w:r>
      <w:r>
        <w:rPr>
          <w:rFonts w:cs="Courier New"/>
        </w:rPr>
        <w:t>The required fields for the purpose of calculating this ratio has been taken from both balance sheet and income statement. First the inventory turnover is calculated from the given above formula then it become divisor of 365 days.</w:t>
      </w:r>
    </w:p>
    <w:p w:rsidR="003E1BBF" w:rsidRPr="003E1BBF" w:rsidRDefault="003E1BBF" w:rsidP="003E1BBF">
      <w:pPr>
        <w:rPr>
          <w:rFonts w:cs="Courier New"/>
          <w:b/>
        </w:rPr>
      </w:pPr>
      <w:r w:rsidRPr="003E1BBF">
        <w:rPr>
          <w:rFonts w:cs="Courier New"/>
          <w:b/>
        </w:rPr>
        <w:lastRenderedPageBreak/>
        <w:t xml:space="preserve">Importance of ratio: </w:t>
      </w:r>
      <w:r>
        <w:rPr>
          <w:rFonts w:cs="Courier New"/>
        </w:rPr>
        <w:t xml:space="preserve">The ratio helps </w:t>
      </w:r>
      <w:r w:rsidR="001771AF">
        <w:rPr>
          <w:rFonts w:cs="Courier New"/>
        </w:rPr>
        <w:t>to m</w:t>
      </w:r>
      <w:r w:rsidRPr="003E1BBF">
        <w:rPr>
          <w:rFonts w:cs="Courier New"/>
        </w:rPr>
        <w:t>easure inventory levels based on days sales</w:t>
      </w:r>
      <w:r w:rsidR="001771AF">
        <w:rPr>
          <w:rFonts w:cs="Courier New"/>
        </w:rPr>
        <w:t>, or it describe how many days it take to sell a inventory.</w:t>
      </w:r>
    </w:p>
    <w:p w:rsidR="003E1BBF" w:rsidRPr="003E1BBF" w:rsidRDefault="003E1BBF" w:rsidP="003E1BBF">
      <w:pPr>
        <w:rPr>
          <w:rFonts w:cs="Courier New"/>
          <w:b/>
        </w:rPr>
      </w:pPr>
      <w:r w:rsidRPr="003E1BBF">
        <w:rPr>
          <w:rFonts w:cs="Courier New"/>
          <w:b/>
        </w:rPr>
        <w:t xml:space="preserve">Value of ratio: </w:t>
      </w:r>
      <w:r w:rsidRPr="003E1BBF">
        <w:rPr>
          <w:rFonts w:cs="Courier New"/>
        </w:rPr>
        <w:t>Days sales =365/</w:t>
      </w:r>
      <w:r w:rsidR="001771AF">
        <w:rPr>
          <w:rFonts w:cs="Courier New"/>
        </w:rPr>
        <w:t>5.32</w:t>
      </w:r>
    </w:p>
    <w:p w:rsidR="003E1BBF" w:rsidRPr="003E1BBF" w:rsidRDefault="003E1BBF" w:rsidP="003E1BBF">
      <w:pPr>
        <w:rPr>
          <w:rFonts w:cs="Courier New"/>
        </w:rPr>
      </w:pPr>
      <w:r w:rsidRPr="003E1BBF">
        <w:rPr>
          <w:rFonts w:cs="Courier New"/>
        </w:rPr>
        <w:t>Days sales=</w:t>
      </w:r>
      <w:r w:rsidR="001771AF">
        <w:rPr>
          <w:rFonts w:cs="Courier New"/>
        </w:rPr>
        <w:t>70.32</w:t>
      </w:r>
    </w:p>
    <w:p w:rsidR="003E1BBF" w:rsidRPr="003E1BBF" w:rsidRDefault="003E1BBF" w:rsidP="003E1BBF">
      <w:pPr>
        <w:rPr>
          <w:rFonts w:cs="Courier New"/>
          <w:b/>
        </w:rPr>
      </w:pPr>
      <w:r w:rsidRPr="003E1BBF">
        <w:rPr>
          <w:rFonts w:cs="Courier New"/>
          <w:b/>
        </w:rPr>
        <w:t xml:space="preserve">Industry Analysis: </w:t>
      </w:r>
      <w:r w:rsidRPr="003E1BBF">
        <w:rPr>
          <w:rFonts w:cs="Courier New"/>
        </w:rPr>
        <w:t xml:space="preserve">The industry average is </w:t>
      </w:r>
      <w:r w:rsidR="001771AF">
        <w:rPr>
          <w:rFonts w:cs="Courier New"/>
        </w:rPr>
        <w:t>54.40</w:t>
      </w:r>
      <w:r w:rsidRPr="003E1BBF">
        <w:rPr>
          <w:rFonts w:cs="Courier New"/>
        </w:rPr>
        <w:t xml:space="preserve"> days which is </w:t>
      </w:r>
      <w:r w:rsidR="001771AF">
        <w:rPr>
          <w:rFonts w:cs="Courier New"/>
        </w:rPr>
        <w:t>less than the</w:t>
      </w:r>
      <w:r w:rsidRPr="003E1BBF">
        <w:rPr>
          <w:rFonts w:cs="Courier New"/>
        </w:rPr>
        <w:t xml:space="preserve"> FFBL</w:t>
      </w:r>
      <w:r w:rsidR="001771AF">
        <w:rPr>
          <w:rFonts w:cs="Courier New"/>
        </w:rPr>
        <w:t xml:space="preserve"> day’s sales</w:t>
      </w:r>
      <w:r w:rsidRPr="003E1BBF">
        <w:rPr>
          <w:rFonts w:cs="Courier New"/>
        </w:rPr>
        <w:t>.</w:t>
      </w:r>
    </w:p>
    <w:p w:rsidR="003E1BBF" w:rsidRPr="003E1BBF" w:rsidRDefault="003E1BBF" w:rsidP="003E1BBF">
      <w:pPr>
        <w:rPr>
          <w:rFonts w:cs="Courier New"/>
          <w:b/>
        </w:rPr>
      </w:pPr>
      <w:r w:rsidRPr="003E1BBF">
        <w:rPr>
          <w:rFonts w:cs="Courier New"/>
          <w:b/>
        </w:rPr>
        <w:t xml:space="preserve">Comment on the ratio: </w:t>
      </w:r>
      <w:r w:rsidR="001771AF">
        <w:rPr>
          <w:rFonts w:cs="Courier New"/>
        </w:rPr>
        <w:t>The ratio for the FFBL shows that it took two month and ten days to sell the inventory in market in comparison of only 54 days industry average.</w:t>
      </w:r>
      <w:r w:rsidR="003D386E">
        <w:rPr>
          <w:rFonts w:cs="Courier New"/>
        </w:rPr>
        <w:t xml:space="preserve"> The company higher days sales do not show its inefficiency but it’s only because of company maintained the higher and planned inventory to meet its market demand.</w:t>
      </w:r>
    </w:p>
    <w:p w:rsidR="003D386E" w:rsidRDefault="003D386E" w:rsidP="0065349C">
      <w:pPr>
        <w:pStyle w:val="Heading3"/>
      </w:pPr>
      <w:bookmarkStart w:id="68" w:name="_Toc275769291"/>
      <w:bookmarkStart w:id="69" w:name="_Toc275771190"/>
      <w:r w:rsidRPr="0065349C">
        <w:t>Liquidity Ratios</w:t>
      </w:r>
      <w:bookmarkEnd w:id="68"/>
      <w:bookmarkEnd w:id="69"/>
    </w:p>
    <w:p w:rsidR="00F261F5" w:rsidRPr="00F261F5" w:rsidRDefault="00F261F5" w:rsidP="00F261F5">
      <w:r>
        <w:t>The word liquidity has been used in finance to define any object that can be easily converted into cash or any object that can be exchanged easily for cash. Liquidity ratios give an insight into the easy cash generation ability of a company o meet its current liabilities. The assets of a company which are highly liquid are called current assets.</w:t>
      </w:r>
    </w:p>
    <w:p w:rsidR="003A24BB" w:rsidRPr="0065349C" w:rsidRDefault="003A24BB" w:rsidP="0065349C">
      <w:pPr>
        <w:pStyle w:val="Heading4"/>
        <w:rPr>
          <w:b/>
          <w:sz w:val="28"/>
          <w:szCs w:val="28"/>
        </w:rPr>
      </w:pPr>
      <w:r w:rsidRPr="0065349C">
        <w:rPr>
          <w:b/>
          <w:sz w:val="28"/>
          <w:szCs w:val="28"/>
        </w:rPr>
        <w:t>Current Ratio</w:t>
      </w:r>
    </w:p>
    <w:p w:rsidR="00F261F5" w:rsidRDefault="00F261F5" w:rsidP="003A24BB">
      <w:pPr>
        <w:rPr>
          <w:rFonts w:cs="Courier New"/>
        </w:rPr>
      </w:pPr>
      <w:r>
        <w:rPr>
          <w:rFonts w:cs="Courier New"/>
        </w:rPr>
        <w:t>This ratio tells us the ability of a company to meet its current liabilities through its current assets. This ratio tells us the liquidity position of a company and it has to be higher than 1 for any company.</w:t>
      </w:r>
    </w:p>
    <w:p w:rsidR="003A24BB" w:rsidRPr="003A24BB" w:rsidRDefault="003A24BB" w:rsidP="003A24BB">
      <w:pPr>
        <w:rPr>
          <w:rFonts w:cs="Courier New"/>
          <w:b/>
        </w:rPr>
      </w:pPr>
      <w:r w:rsidRPr="003A24BB">
        <w:rPr>
          <w:rFonts w:cs="Courier New"/>
          <w:b/>
        </w:rPr>
        <w:t xml:space="preserve">Formula of ratio: </w:t>
      </w:r>
      <w:r w:rsidRPr="003A24BB">
        <w:rPr>
          <w:rFonts w:cs="Courier New"/>
        </w:rPr>
        <w:t>Current ratio=current assets/current liabilities.</w:t>
      </w:r>
    </w:p>
    <w:p w:rsidR="003A24BB" w:rsidRPr="003A24BB" w:rsidRDefault="003A24BB" w:rsidP="003A24BB">
      <w:pPr>
        <w:rPr>
          <w:rFonts w:cs="Courier New"/>
          <w:b/>
        </w:rPr>
      </w:pPr>
      <w:r w:rsidRPr="003A24BB">
        <w:rPr>
          <w:rFonts w:cs="Courier New"/>
          <w:b/>
        </w:rPr>
        <w:t xml:space="preserve">Area of ratio: </w:t>
      </w:r>
      <w:r w:rsidR="00D04950">
        <w:rPr>
          <w:rFonts w:cs="Courier New"/>
        </w:rPr>
        <w:t>The required fields for this ratio only taken from balance sheet.</w:t>
      </w:r>
    </w:p>
    <w:p w:rsidR="003A24BB" w:rsidRPr="003A24BB" w:rsidRDefault="003A24BB" w:rsidP="003A24BB">
      <w:pPr>
        <w:rPr>
          <w:rFonts w:cs="Courier New"/>
          <w:b/>
        </w:rPr>
      </w:pPr>
      <w:r w:rsidRPr="003A24BB">
        <w:rPr>
          <w:rFonts w:cs="Courier New"/>
          <w:b/>
        </w:rPr>
        <w:lastRenderedPageBreak/>
        <w:t xml:space="preserve">Importance of ratio: </w:t>
      </w:r>
      <w:r w:rsidR="00D04950">
        <w:rPr>
          <w:rFonts w:cs="Courier New"/>
        </w:rPr>
        <w:t>The ratio is very important for the company lenders as it provide information about the company ability to pay its current liabilities against the company current assets.</w:t>
      </w:r>
    </w:p>
    <w:p w:rsidR="003A24BB" w:rsidRPr="003A24BB" w:rsidRDefault="003A24BB" w:rsidP="003A24BB">
      <w:pPr>
        <w:rPr>
          <w:rFonts w:cs="Courier New"/>
          <w:b/>
        </w:rPr>
      </w:pPr>
      <w:r w:rsidRPr="003A24BB">
        <w:rPr>
          <w:rFonts w:cs="Courier New"/>
          <w:b/>
        </w:rPr>
        <w:t xml:space="preserve">Value of ratio: </w:t>
      </w:r>
      <w:r w:rsidRPr="003A24BB">
        <w:rPr>
          <w:rFonts w:cs="Courier New"/>
        </w:rPr>
        <w:t>Current ratio=</w:t>
      </w:r>
      <w:r w:rsidR="00D04950">
        <w:rPr>
          <w:rFonts w:cs="Courier New"/>
        </w:rPr>
        <w:t>18,444/16,747</w:t>
      </w:r>
    </w:p>
    <w:p w:rsidR="003A24BB" w:rsidRPr="003A24BB" w:rsidRDefault="003A24BB" w:rsidP="003A24BB">
      <w:pPr>
        <w:rPr>
          <w:rFonts w:cs="Courier New"/>
        </w:rPr>
      </w:pPr>
      <w:r w:rsidRPr="003A24BB">
        <w:rPr>
          <w:rFonts w:cs="Courier New"/>
        </w:rPr>
        <w:t>Current ratio=</w:t>
      </w:r>
      <w:r w:rsidR="00D04950">
        <w:rPr>
          <w:rFonts w:cs="Courier New"/>
        </w:rPr>
        <w:t>1.10</w:t>
      </w:r>
    </w:p>
    <w:p w:rsidR="003A24BB" w:rsidRPr="003A24BB" w:rsidRDefault="003A24BB" w:rsidP="003A24BB">
      <w:pPr>
        <w:rPr>
          <w:rFonts w:cs="Courier New"/>
          <w:b/>
        </w:rPr>
      </w:pPr>
      <w:r w:rsidRPr="003A24BB">
        <w:rPr>
          <w:rFonts w:cs="Courier New"/>
          <w:b/>
        </w:rPr>
        <w:t xml:space="preserve">Industry Analysis: </w:t>
      </w:r>
      <w:r w:rsidRPr="003A24BB">
        <w:rPr>
          <w:rFonts w:cs="Courier New"/>
        </w:rPr>
        <w:t xml:space="preserve">The industry average is </w:t>
      </w:r>
      <w:r w:rsidR="00D04950">
        <w:rPr>
          <w:rFonts w:cs="Courier New"/>
        </w:rPr>
        <w:t>1.41.</w:t>
      </w:r>
    </w:p>
    <w:p w:rsidR="003A24BB" w:rsidRPr="003A24BB" w:rsidRDefault="003A24BB" w:rsidP="003A24BB">
      <w:pPr>
        <w:autoSpaceDE w:val="0"/>
        <w:autoSpaceDN w:val="0"/>
        <w:adjustRightInd w:val="0"/>
        <w:rPr>
          <w:rFonts w:cs="Courier New"/>
          <w:b/>
        </w:rPr>
      </w:pPr>
      <w:r w:rsidRPr="003A24BB">
        <w:rPr>
          <w:rFonts w:cs="Courier New"/>
          <w:b/>
        </w:rPr>
        <w:t xml:space="preserve">Comment on the ratio: </w:t>
      </w:r>
      <w:r w:rsidR="00D04950">
        <w:rPr>
          <w:rFonts w:cs="Courier New"/>
        </w:rPr>
        <w:t xml:space="preserve">The FFBL has slighter higher current assets then the current liabilities, because of which the calculated value for </w:t>
      </w:r>
      <w:r w:rsidRPr="003A24BB">
        <w:rPr>
          <w:rFonts w:cs="Courier New"/>
        </w:rPr>
        <w:t>FFBL</w:t>
      </w:r>
      <w:r w:rsidR="00D04950">
        <w:rPr>
          <w:rFonts w:cs="Courier New"/>
        </w:rPr>
        <w:t xml:space="preserve"> is 1.10 showing the company ability to pay one rupee and ten </w:t>
      </w:r>
      <w:r w:rsidR="00613B96" w:rsidRPr="00613B96">
        <w:rPr>
          <w:rFonts w:cs="Courier New"/>
        </w:rPr>
        <w:t>paisa’s</w:t>
      </w:r>
      <w:r w:rsidR="00D04950">
        <w:rPr>
          <w:rFonts w:cs="Courier New"/>
        </w:rPr>
        <w:t xml:space="preserve"> against one rupee of liabilities. This ratio is rough indication of FFBL ability to pay back its current liabilities. However the </w:t>
      </w:r>
      <w:r w:rsidR="00613B96">
        <w:rPr>
          <w:rFonts w:cs="Courier New"/>
        </w:rPr>
        <w:t>compositions of FFBL current assets are</w:t>
      </w:r>
      <w:r w:rsidR="00D04950">
        <w:rPr>
          <w:rFonts w:cs="Courier New"/>
        </w:rPr>
        <w:t xml:space="preserve"> the critical factor in determining its liquidity. </w:t>
      </w:r>
    </w:p>
    <w:p w:rsidR="00613B96" w:rsidRPr="0065349C" w:rsidRDefault="00613B96" w:rsidP="0065349C">
      <w:pPr>
        <w:pStyle w:val="Heading4"/>
        <w:rPr>
          <w:b/>
          <w:sz w:val="28"/>
          <w:szCs w:val="28"/>
        </w:rPr>
      </w:pPr>
      <w:r w:rsidRPr="0065349C">
        <w:rPr>
          <w:b/>
          <w:sz w:val="28"/>
          <w:szCs w:val="28"/>
        </w:rPr>
        <w:t>Quick Ratio</w:t>
      </w:r>
    </w:p>
    <w:p w:rsidR="00F261F5" w:rsidRDefault="00F261F5" w:rsidP="00613B96">
      <w:pPr>
        <w:rPr>
          <w:rFonts w:cs="Courier New"/>
        </w:rPr>
      </w:pPr>
      <w:r>
        <w:rPr>
          <w:rFonts w:cs="Courier New"/>
        </w:rPr>
        <w:t>Quick ratio or acid test ratio is one step ahead of current ratio in determining the liquidity position of a company.</w:t>
      </w:r>
      <w:r w:rsidR="00224BCB">
        <w:rPr>
          <w:rFonts w:cs="Courier New"/>
        </w:rPr>
        <w:t xml:space="preserve"> In quick ratio, we deduct inventory from the current assets and understand its ability to fulfill current liabilities.</w:t>
      </w:r>
    </w:p>
    <w:p w:rsidR="00613B96" w:rsidRPr="00613B96" w:rsidRDefault="00613B96" w:rsidP="00613B96">
      <w:pPr>
        <w:rPr>
          <w:rFonts w:cs="Courier New"/>
          <w:b/>
        </w:rPr>
      </w:pPr>
      <w:r w:rsidRPr="00613B96">
        <w:rPr>
          <w:rFonts w:cs="Courier New"/>
          <w:b/>
        </w:rPr>
        <w:t xml:space="preserve">Formula of ratio: </w:t>
      </w:r>
      <w:r w:rsidRPr="00613B96">
        <w:rPr>
          <w:rFonts w:cs="Courier New"/>
        </w:rPr>
        <w:t>Quick ratio=current assets-inventory/current liabilities</w:t>
      </w:r>
    </w:p>
    <w:p w:rsidR="00680ECD" w:rsidRDefault="00613B96" w:rsidP="00613B96">
      <w:pPr>
        <w:rPr>
          <w:rFonts w:cs="Courier New"/>
        </w:rPr>
      </w:pPr>
      <w:r w:rsidRPr="00613B96">
        <w:rPr>
          <w:rFonts w:cs="Courier New"/>
          <w:b/>
        </w:rPr>
        <w:t xml:space="preserve">Area of ratio: </w:t>
      </w:r>
      <w:r w:rsidR="00680ECD">
        <w:rPr>
          <w:rFonts w:cs="Courier New"/>
        </w:rPr>
        <w:t>As like the current ration the component of this ratio are also taken from the balance sheet only.</w:t>
      </w:r>
    </w:p>
    <w:p w:rsidR="00613B96" w:rsidRPr="00613B96" w:rsidRDefault="00613B96" w:rsidP="00613B96">
      <w:pPr>
        <w:rPr>
          <w:rFonts w:cs="Courier New"/>
          <w:b/>
        </w:rPr>
      </w:pPr>
      <w:r w:rsidRPr="00613B96">
        <w:rPr>
          <w:rFonts w:cs="Courier New"/>
          <w:b/>
        </w:rPr>
        <w:t xml:space="preserve">Importance of ratio: </w:t>
      </w:r>
      <w:r w:rsidR="00680ECD">
        <w:rPr>
          <w:rFonts w:cs="Courier New"/>
        </w:rPr>
        <w:t>It m</w:t>
      </w:r>
      <w:r w:rsidRPr="00613B96">
        <w:rPr>
          <w:rFonts w:cs="Courier New"/>
        </w:rPr>
        <w:t>easures the ability to pay current liabilities out of the most liquid of current assets.</w:t>
      </w:r>
    </w:p>
    <w:p w:rsidR="00613B96" w:rsidRPr="00613B96" w:rsidRDefault="00613B96" w:rsidP="00613B96">
      <w:pPr>
        <w:rPr>
          <w:rFonts w:cs="Courier New"/>
          <w:b/>
        </w:rPr>
      </w:pPr>
      <w:r w:rsidRPr="00613B96">
        <w:rPr>
          <w:rFonts w:cs="Courier New"/>
          <w:b/>
        </w:rPr>
        <w:t xml:space="preserve">Value of ratio: </w:t>
      </w:r>
      <w:r w:rsidRPr="00613B96">
        <w:rPr>
          <w:rFonts w:cs="Courier New"/>
        </w:rPr>
        <w:t>Quick ratio</w:t>
      </w:r>
      <w:proofErr w:type="gramStart"/>
      <w:r w:rsidRPr="00613B96">
        <w:rPr>
          <w:rFonts w:cs="Courier New"/>
        </w:rPr>
        <w:t>=(</w:t>
      </w:r>
      <w:proofErr w:type="gramEnd"/>
      <w:r w:rsidR="00680ECD">
        <w:rPr>
          <w:rFonts w:cs="Courier New"/>
        </w:rPr>
        <w:t>18,444</w:t>
      </w:r>
      <w:r w:rsidRPr="00613B96">
        <w:rPr>
          <w:rFonts w:cs="Courier New"/>
        </w:rPr>
        <w:t>-</w:t>
      </w:r>
      <w:r w:rsidR="00680ECD">
        <w:rPr>
          <w:rFonts w:cs="Courier New"/>
        </w:rPr>
        <w:t>3,077</w:t>
      </w:r>
      <w:r w:rsidRPr="00613B96">
        <w:rPr>
          <w:rFonts w:cs="Courier New"/>
        </w:rPr>
        <w:t>)/</w:t>
      </w:r>
      <w:r w:rsidR="00680ECD">
        <w:rPr>
          <w:rFonts w:cs="Courier New"/>
        </w:rPr>
        <w:t>16,747</w:t>
      </w:r>
    </w:p>
    <w:p w:rsidR="00613B96" w:rsidRPr="00613B96" w:rsidRDefault="00613B96" w:rsidP="00613B96">
      <w:pPr>
        <w:rPr>
          <w:rFonts w:cs="Courier New"/>
        </w:rPr>
      </w:pPr>
      <w:r w:rsidRPr="00613B96">
        <w:rPr>
          <w:rFonts w:cs="Courier New"/>
        </w:rPr>
        <w:t>Quick ratio=</w:t>
      </w:r>
      <w:r w:rsidR="00680ECD">
        <w:rPr>
          <w:rFonts w:cs="Courier New"/>
        </w:rPr>
        <w:t>0.60</w:t>
      </w:r>
    </w:p>
    <w:p w:rsidR="00613B96" w:rsidRPr="00613B96" w:rsidRDefault="00613B96" w:rsidP="00613B96">
      <w:pPr>
        <w:rPr>
          <w:rFonts w:cs="Courier New"/>
          <w:b/>
        </w:rPr>
      </w:pPr>
      <w:r w:rsidRPr="00613B96">
        <w:rPr>
          <w:rFonts w:cs="Courier New"/>
          <w:b/>
        </w:rPr>
        <w:lastRenderedPageBreak/>
        <w:t xml:space="preserve">Industry Analysis: </w:t>
      </w:r>
      <w:r w:rsidRPr="00613B96">
        <w:rPr>
          <w:rFonts w:cs="Courier New"/>
        </w:rPr>
        <w:t>The industry average is 1.</w:t>
      </w:r>
      <w:r w:rsidR="00680ECD">
        <w:rPr>
          <w:rFonts w:cs="Courier New"/>
        </w:rPr>
        <w:t>07</w:t>
      </w:r>
      <w:r w:rsidRPr="00613B96">
        <w:rPr>
          <w:rFonts w:cs="Courier New"/>
        </w:rPr>
        <w:t xml:space="preserve"> times it means that th</w:t>
      </w:r>
      <w:r w:rsidR="00680ECD">
        <w:rPr>
          <w:rFonts w:cs="Courier New"/>
        </w:rPr>
        <w:t>e industry favors to have some</w:t>
      </w:r>
      <w:r w:rsidRPr="00613B96">
        <w:rPr>
          <w:rFonts w:cs="Courier New"/>
        </w:rPr>
        <w:t xml:space="preserve"> liquidity in hand.</w:t>
      </w:r>
    </w:p>
    <w:p w:rsidR="00613B96" w:rsidRPr="0065349C" w:rsidRDefault="00613B96" w:rsidP="0065349C">
      <w:pPr>
        <w:rPr>
          <w:rFonts w:cs="Courier New"/>
          <w:b/>
        </w:rPr>
      </w:pPr>
      <w:r w:rsidRPr="00613B96">
        <w:rPr>
          <w:rFonts w:cs="Courier New"/>
          <w:b/>
        </w:rPr>
        <w:t>Comment on the ratio:</w:t>
      </w:r>
      <w:r w:rsidR="00680ECD">
        <w:rPr>
          <w:rFonts w:cs="Courier New"/>
        </w:rPr>
        <w:t xml:space="preserve"> Besides</w:t>
      </w:r>
      <w:r w:rsidR="00224BCB">
        <w:rPr>
          <w:rFonts w:cs="Courier New"/>
        </w:rPr>
        <w:t>,</w:t>
      </w:r>
      <w:r w:rsidR="00680ECD">
        <w:rPr>
          <w:rFonts w:cs="Courier New"/>
        </w:rPr>
        <w:t xml:space="preserve"> the company inventory rat</w:t>
      </w:r>
      <w:r w:rsidR="00061923">
        <w:rPr>
          <w:rFonts w:cs="Courier New"/>
        </w:rPr>
        <w:t xml:space="preserve">io value of 0.60 </w:t>
      </w:r>
      <w:proofErr w:type="gramStart"/>
      <w:r w:rsidR="00061923">
        <w:rPr>
          <w:rFonts w:cs="Courier New"/>
        </w:rPr>
        <w:t>shows company’s</w:t>
      </w:r>
      <w:proofErr w:type="gramEnd"/>
      <w:r w:rsidR="00061923">
        <w:rPr>
          <w:rFonts w:cs="Courier New"/>
        </w:rPr>
        <w:t xml:space="preserve"> deficiency to meet its short term liabilities</w:t>
      </w:r>
      <w:r w:rsidRPr="00613B96">
        <w:rPr>
          <w:rFonts w:cs="Courier New"/>
        </w:rPr>
        <w:t>.</w:t>
      </w:r>
      <w:r w:rsidR="00061923">
        <w:rPr>
          <w:rFonts w:cs="Courier New"/>
        </w:rPr>
        <w:t xml:space="preserve"> The value suggests that company will be having 60 paisa’s in hand against every Rs. 1 current liabilities in case of liquidation. The prime reason for low level of ratio is the higher level of inventory instead of other current assets.</w:t>
      </w:r>
    </w:p>
    <w:p w:rsidR="00613B96" w:rsidRPr="0065349C" w:rsidRDefault="00061923" w:rsidP="0065349C">
      <w:pPr>
        <w:pStyle w:val="Heading3"/>
      </w:pPr>
      <w:bookmarkStart w:id="70" w:name="_Toc275769292"/>
      <w:bookmarkStart w:id="71" w:name="_Toc275771191"/>
      <w:r>
        <w:t>Leverage Ratios</w:t>
      </w:r>
      <w:bookmarkEnd w:id="70"/>
      <w:bookmarkEnd w:id="71"/>
    </w:p>
    <w:p w:rsidR="00F10D3C" w:rsidRDefault="00224BCB" w:rsidP="00F10D3C">
      <w:pPr>
        <w:autoSpaceDE w:val="0"/>
        <w:autoSpaceDN w:val="0"/>
        <w:adjustRightInd w:val="0"/>
        <w:rPr>
          <w:rFonts w:cs="Courier New"/>
        </w:rPr>
      </w:pPr>
      <w:r>
        <w:rPr>
          <w:rFonts w:cs="Courier New"/>
        </w:rPr>
        <w:t xml:space="preserve">Leverage ratios provide means to the debtors to analyze the financing position of the company. These ratios are very important from creditor’s point of view. </w:t>
      </w:r>
      <w:r w:rsidR="00F10D3C">
        <w:rPr>
          <w:rFonts w:cs="Courier New"/>
        </w:rPr>
        <w:t xml:space="preserve">The following are the leverage ratios for FFBL. </w:t>
      </w:r>
    </w:p>
    <w:p w:rsidR="00F10D3C" w:rsidRPr="0065349C" w:rsidRDefault="00F10D3C" w:rsidP="0065349C">
      <w:pPr>
        <w:pStyle w:val="Heading4"/>
        <w:rPr>
          <w:b/>
          <w:sz w:val="28"/>
          <w:szCs w:val="28"/>
        </w:rPr>
      </w:pPr>
      <w:r w:rsidRPr="0065349C">
        <w:rPr>
          <w:b/>
          <w:sz w:val="28"/>
          <w:szCs w:val="28"/>
        </w:rPr>
        <w:t>Debt to Equity Ratio</w:t>
      </w:r>
    </w:p>
    <w:p w:rsidR="00F10D3C" w:rsidRPr="00F10D3C" w:rsidRDefault="00F10D3C" w:rsidP="00F10D3C">
      <w:pPr>
        <w:rPr>
          <w:rFonts w:cs="Courier New"/>
          <w:b/>
        </w:rPr>
      </w:pPr>
      <w:r w:rsidRPr="00F10D3C">
        <w:rPr>
          <w:rFonts w:cs="Courier New"/>
          <w:b/>
        </w:rPr>
        <w:t xml:space="preserve">Formula of ratio: </w:t>
      </w:r>
      <w:r w:rsidRPr="00F10D3C">
        <w:rPr>
          <w:rFonts w:cs="Courier New"/>
        </w:rPr>
        <w:t>Debt-to-equity ratio=Total</w:t>
      </w:r>
      <w:r>
        <w:rPr>
          <w:rFonts w:cs="Courier New"/>
        </w:rPr>
        <w:t xml:space="preserve"> </w:t>
      </w:r>
      <w:r w:rsidRPr="00F10D3C">
        <w:rPr>
          <w:rFonts w:cs="Courier New"/>
        </w:rPr>
        <w:t>liabilities/Total equity.</w:t>
      </w:r>
    </w:p>
    <w:p w:rsidR="00F10D3C" w:rsidRPr="00F10D3C" w:rsidRDefault="00F10D3C" w:rsidP="00F10D3C">
      <w:pPr>
        <w:rPr>
          <w:rFonts w:cs="Courier New"/>
          <w:b/>
        </w:rPr>
      </w:pPr>
      <w:r w:rsidRPr="00F10D3C">
        <w:rPr>
          <w:rFonts w:cs="Courier New"/>
          <w:b/>
        </w:rPr>
        <w:t>Area of ratio:</w:t>
      </w:r>
      <w:r>
        <w:rPr>
          <w:rFonts w:cs="Courier New"/>
        </w:rPr>
        <w:t xml:space="preserve"> From balance sheet we get required fields for calculation of this ratio</w:t>
      </w:r>
      <w:r w:rsidRPr="00F10D3C">
        <w:rPr>
          <w:rFonts w:cs="Courier New"/>
        </w:rPr>
        <w:t>.</w:t>
      </w:r>
    </w:p>
    <w:p w:rsidR="00F10D3C" w:rsidRPr="00F10D3C" w:rsidRDefault="00F10D3C" w:rsidP="00F10D3C">
      <w:pPr>
        <w:rPr>
          <w:rFonts w:cs="Courier New"/>
          <w:b/>
        </w:rPr>
      </w:pPr>
      <w:r w:rsidRPr="00F10D3C">
        <w:rPr>
          <w:rFonts w:cs="Courier New"/>
          <w:b/>
        </w:rPr>
        <w:t xml:space="preserve">Importance of ratio: </w:t>
      </w:r>
      <w:r w:rsidRPr="00F10D3C">
        <w:rPr>
          <w:rFonts w:cs="Courier New"/>
        </w:rPr>
        <w:t>This ratio shows the percentage of debt in the capital structure relative to the equity financing</w:t>
      </w:r>
      <w:r>
        <w:rPr>
          <w:rFonts w:cs="Courier New"/>
        </w:rPr>
        <w:t xml:space="preserve"> </w:t>
      </w:r>
      <w:sdt>
        <w:sdtPr>
          <w:rPr>
            <w:rFonts w:cs="Courier New"/>
          </w:rPr>
          <w:id w:val="1642441"/>
          <w:citation/>
        </w:sdtPr>
        <w:sdtContent>
          <w:r w:rsidR="002D481A">
            <w:rPr>
              <w:rFonts w:cs="Courier New"/>
            </w:rPr>
            <w:fldChar w:fldCharType="begin"/>
          </w:r>
          <w:r>
            <w:rPr>
              <w:rFonts w:cs="Courier New"/>
              <w:lang w:val="en-GB"/>
            </w:rPr>
            <w:instrText xml:space="preserve"> CITATION Tit10 \l 2057 </w:instrText>
          </w:r>
          <w:r w:rsidR="002D481A">
            <w:rPr>
              <w:rFonts w:cs="Courier New"/>
            </w:rPr>
            <w:fldChar w:fldCharType="separate"/>
          </w:r>
          <w:r w:rsidRPr="00F10D3C">
            <w:rPr>
              <w:rFonts w:cs="Courier New"/>
              <w:noProof/>
              <w:lang w:val="en-GB"/>
            </w:rPr>
            <w:t>(Titman, John, &amp; Keown, 2010)</w:t>
          </w:r>
          <w:r w:rsidR="002D481A">
            <w:rPr>
              <w:rFonts w:cs="Courier New"/>
            </w:rPr>
            <w:fldChar w:fldCharType="end"/>
          </w:r>
        </w:sdtContent>
      </w:sdt>
      <w:r w:rsidRPr="00F10D3C">
        <w:rPr>
          <w:rFonts w:cs="Courier New"/>
        </w:rPr>
        <w:t>.</w:t>
      </w:r>
    </w:p>
    <w:p w:rsidR="00F10D3C" w:rsidRPr="00F10D3C" w:rsidRDefault="00F10D3C" w:rsidP="00F10D3C">
      <w:pPr>
        <w:rPr>
          <w:rFonts w:cs="Courier New"/>
          <w:b/>
        </w:rPr>
      </w:pPr>
      <w:r w:rsidRPr="00F10D3C">
        <w:rPr>
          <w:rFonts w:cs="Courier New"/>
          <w:b/>
        </w:rPr>
        <w:t xml:space="preserve">Value of ratio: </w:t>
      </w:r>
      <w:r w:rsidRPr="00F10D3C">
        <w:rPr>
          <w:rFonts w:cs="Courier New"/>
        </w:rPr>
        <w:t>Debt to equity</w:t>
      </w:r>
      <w:proofErr w:type="gramStart"/>
      <w:r w:rsidRPr="00F10D3C">
        <w:rPr>
          <w:rFonts w:cs="Courier New"/>
        </w:rPr>
        <w:t>=(</w:t>
      </w:r>
      <w:proofErr w:type="gramEnd"/>
      <w:r>
        <w:rPr>
          <w:rFonts w:cs="Courier New"/>
        </w:rPr>
        <w:t>16,747+8,818</w:t>
      </w:r>
      <w:r w:rsidRPr="00F10D3C">
        <w:rPr>
          <w:rFonts w:cs="Courier New"/>
        </w:rPr>
        <w:t>)/</w:t>
      </w:r>
      <w:r>
        <w:rPr>
          <w:rFonts w:cs="Courier New"/>
        </w:rPr>
        <w:t>10,660</w:t>
      </w:r>
    </w:p>
    <w:p w:rsidR="00F10D3C" w:rsidRPr="00F10D3C" w:rsidRDefault="00F10D3C" w:rsidP="00F10D3C">
      <w:pPr>
        <w:rPr>
          <w:rFonts w:cs="Courier New"/>
        </w:rPr>
      </w:pPr>
      <w:r w:rsidRPr="00F10D3C">
        <w:rPr>
          <w:rFonts w:cs="Courier New"/>
        </w:rPr>
        <w:t>Debt to equity=</w:t>
      </w:r>
      <w:r>
        <w:rPr>
          <w:rFonts w:cs="Courier New"/>
        </w:rPr>
        <w:t>2.39</w:t>
      </w:r>
    </w:p>
    <w:p w:rsidR="00F10D3C" w:rsidRPr="00F10D3C" w:rsidRDefault="00F10D3C" w:rsidP="00F10D3C">
      <w:pPr>
        <w:rPr>
          <w:rFonts w:cs="Courier New"/>
          <w:b/>
        </w:rPr>
      </w:pPr>
      <w:r w:rsidRPr="00F10D3C">
        <w:rPr>
          <w:rFonts w:cs="Courier New"/>
          <w:b/>
        </w:rPr>
        <w:t xml:space="preserve">Industry Analysis: </w:t>
      </w:r>
      <w:r w:rsidRPr="00F10D3C">
        <w:rPr>
          <w:rFonts w:cs="Courier New"/>
        </w:rPr>
        <w:t xml:space="preserve">The industry average is </w:t>
      </w:r>
      <w:r w:rsidR="002C06C1">
        <w:rPr>
          <w:rFonts w:cs="Courier New"/>
        </w:rPr>
        <w:t>1.83</w:t>
      </w:r>
      <w:r w:rsidRPr="00F10D3C">
        <w:rPr>
          <w:rFonts w:cs="Courier New"/>
        </w:rPr>
        <w:t xml:space="preserve"> which shows that this industry is heavily debt financed</w:t>
      </w:r>
      <w:r w:rsidR="002C06C1">
        <w:rPr>
          <w:rFonts w:cs="Courier New"/>
        </w:rPr>
        <w:t xml:space="preserve"> because for every one Rs of equity industry has acquired Rs 1.83 loan and </w:t>
      </w:r>
      <w:r w:rsidRPr="00F10D3C">
        <w:rPr>
          <w:rFonts w:cs="Courier New"/>
        </w:rPr>
        <w:t xml:space="preserve">FFBL has </w:t>
      </w:r>
      <w:r w:rsidR="002C06C1">
        <w:rPr>
          <w:rFonts w:cs="Courier New"/>
        </w:rPr>
        <w:t>higher</w:t>
      </w:r>
      <w:r w:rsidRPr="00F10D3C">
        <w:rPr>
          <w:rFonts w:cs="Courier New"/>
        </w:rPr>
        <w:t xml:space="preserve"> contribution of debt financing in its capital structure</w:t>
      </w:r>
      <w:r w:rsidR="002C06C1">
        <w:rPr>
          <w:rFonts w:cs="Courier New"/>
        </w:rPr>
        <w:t xml:space="preserve"> in comparison of industry average</w:t>
      </w:r>
      <w:r w:rsidRPr="00F10D3C">
        <w:rPr>
          <w:rFonts w:cs="Courier New"/>
        </w:rPr>
        <w:t>.</w:t>
      </w:r>
    </w:p>
    <w:p w:rsidR="00F10D3C" w:rsidRPr="00F10D3C" w:rsidRDefault="00F10D3C" w:rsidP="00F10D3C">
      <w:pPr>
        <w:rPr>
          <w:rFonts w:cs="Courier New"/>
          <w:b/>
        </w:rPr>
      </w:pPr>
      <w:r w:rsidRPr="00F10D3C">
        <w:rPr>
          <w:rFonts w:cs="Courier New"/>
          <w:b/>
        </w:rPr>
        <w:lastRenderedPageBreak/>
        <w:t xml:space="preserve">Comment on the ratio: </w:t>
      </w:r>
      <w:r w:rsidRPr="00F10D3C">
        <w:rPr>
          <w:rFonts w:cs="Courier New"/>
        </w:rPr>
        <w:t xml:space="preserve">This ratio shows that FFBL has debt financing </w:t>
      </w:r>
      <w:r w:rsidR="002C06C1">
        <w:rPr>
          <w:rFonts w:cs="Courier New"/>
        </w:rPr>
        <w:t>2.39</w:t>
      </w:r>
      <w:r w:rsidRPr="00F10D3C">
        <w:rPr>
          <w:rFonts w:cs="Courier New"/>
        </w:rPr>
        <w:t xml:space="preserve"> times of equity financing in its capital structure and considering the trend in the </w:t>
      </w:r>
      <w:r w:rsidR="002C06C1">
        <w:rPr>
          <w:rFonts w:cs="Courier New"/>
        </w:rPr>
        <w:t>industry, this ratio is higher than industry averages.</w:t>
      </w:r>
    </w:p>
    <w:p w:rsidR="002C06C1" w:rsidRPr="0065349C" w:rsidRDefault="002C06C1" w:rsidP="0065349C">
      <w:pPr>
        <w:pStyle w:val="Heading4"/>
        <w:rPr>
          <w:b/>
          <w:sz w:val="28"/>
          <w:szCs w:val="28"/>
        </w:rPr>
      </w:pPr>
      <w:r w:rsidRPr="0065349C">
        <w:rPr>
          <w:b/>
          <w:sz w:val="28"/>
          <w:szCs w:val="28"/>
        </w:rPr>
        <w:t>Time Interest Earned</w:t>
      </w:r>
    </w:p>
    <w:p w:rsidR="002C06C1" w:rsidRPr="002C06C1" w:rsidRDefault="002C06C1" w:rsidP="002C06C1">
      <w:pPr>
        <w:rPr>
          <w:rFonts w:cs="Courier New"/>
          <w:b/>
        </w:rPr>
      </w:pPr>
      <w:r w:rsidRPr="002C06C1">
        <w:rPr>
          <w:rFonts w:cs="Courier New"/>
          <w:b/>
        </w:rPr>
        <w:t xml:space="preserve">Formula of ratio: </w:t>
      </w:r>
      <w:r w:rsidRPr="002C06C1">
        <w:rPr>
          <w:rFonts w:cs="Courier New"/>
        </w:rPr>
        <w:t>Times interest earned=EBIT/Interest expense</w:t>
      </w:r>
    </w:p>
    <w:p w:rsidR="002C06C1" w:rsidRPr="002C06C1" w:rsidRDefault="002C06C1" w:rsidP="002C06C1">
      <w:pPr>
        <w:rPr>
          <w:rFonts w:cs="Courier New"/>
          <w:b/>
        </w:rPr>
      </w:pPr>
      <w:r w:rsidRPr="002C06C1">
        <w:rPr>
          <w:rFonts w:cs="Courier New"/>
          <w:b/>
        </w:rPr>
        <w:t xml:space="preserve">Area of ratio: </w:t>
      </w:r>
      <w:r w:rsidRPr="002C06C1">
        <w:rPr>
          <w:rFonts w:cs="Courier New"/>
        </w:rPr>
        <w:t>Times interest earned has its components taken from income statement.</w:t>
      </w:r>
    </w:p>
    <w:p w:rsidR="002C06C1" w:rsidRPr="002C06C1" w:rsidRDefault="002C06C1" w:rsidP="002C06C1">
      <w:pPr>
        <w:rPr>
          <w:rFonts w:cs="Courier New"/>
          <w:b/>
        </w:rPr>
      </w:pPr>
      <w:r w:rsidRPr="002C06C1">
        <w:rPr>
          <w:rFonts w:cs="Courier New"/>
          <w:b/>
        </w:rPr>
        <w:t xml:space="preserve">Importance of ratio: </w:t>
      </w:r>
      <w:r>
        <w:rPr>
          <w:rFonts w:cs="Courier New"/>
        </w:rPr>
        <w:t>It m</w:t>
      </w:r>
      <w:r w:rsidRPr="002C06C1">
        <w:rPr>
          <w:rFonts w:cs="Courier New"/>
        </w:rPr>
        <w:t>easures the ability to pay interest out of profits.</w:t>
      </w:r>
    </w:p>
    <w:p w:rsidR="002C06C1" w:rsidRPr="002C06C1" w:rsidRDefault="002C06C1" w:rsidP="002C06C1">
      <w:pPr>
        <w:rPr>
          <w:rFonts w:cs="Courier New"/>
          <w:b/>
        </w:rPr>
      </w:pPr>
      <w:r w:rsidRPr="002C06C1">
        <w:rPr>
          <w:rFonts w:cs="Courier New"/>
          <w:b/>
        </w:rPr>
        <w:t xml:space="preserve">Value of ratio: </w:t>
      </w:r>
      <w:r w:rsidRPr="002C06C1">
        <w:rPr>
          <w:rFonts w:cs="Courier New"/>
        </w:rPr>
        <w:t>Times interest earned=</w:t>
      </w:r>
      <w:r>
        <w:rPr>
          <w:rFonts w:cs="Courier New"/>
        </w:rPr>
        <w:t>7,268/1,460</w:t>
      </w:r>
    </w:p>
    <w:p w:rsidR="002C06C1" w:rsidRPr="002C06C1" w:rsidRDefault="002C06C1" w:rsidP="002C06C1">
      <w:pPr>
        <w:rPr>
          <w:rFonts w:cs="Courier New"/>
        </w:rPr>
      </w:pPr>
      <w:r w:rsidRPr="002C06C1">
        <w:rPr>
          <w:rFonts w:cs="Courier New"/>
        </w:rPr>
        <w:t>Times interest earned=</w:t>
      </w:r>
      <w:r>
        <w:rPr>
          <w:rFonts w:cs="Courier New"/>
        </w:rPr>
        <w:t>4.51</w:t>
      </w:r>
    </w:p>
    <w:p w:rsidR="002C06C1" w:rsidRPr="002C06C1" w:rsidRDefault="002C06C1" w:rsidP="002C06C1">
      <w:pPr>
        <w:rPr>
          <w:rFonts w:cs="Courier New"/>
          <w:b/>
        </w:rPr>
      </w:pPr>
      <w:r w:rsidRPr="002C06C1">
        <w:rPr>
          <w:rFonts w:cs="Courier New"/>
          <w:b/>
        </w:rPr>
        <w:t xml:space="preserve">Industry Analysis: </w:t>
      </w:r>
      <w:r w:rsidRPr="002C06C1">
        <w:rPr>
          <w:rFonts w:cs="Courier New"/>
        </w:rPr>
        <w:t xml:space="preserve">The industry average is </w:t>
      </w:r>
      <w:r>
        <w:rPr>
          <w:rFonts w:cs="Courier New"/>
        </w:rPr>
        <w:t>5.14</w:t>
      </w:r>
      <w:r w:rsidRPr="002C06C1">
        <w:rPr>
          <w:rFonts w:cs="Courier New"/>
        </w:rPr>
        <w:t xml:space="preserve"> while the FFBL ratio is </w:t>
      </w:r>
      <w:r>
        <w:rPr>
          <w:rFonts w:cs="Courier New"/>
        </w:rPr>
        <w:t>4.51</w:t>
      </w:r>
      <w:r w:rsidRPr="002C06C1">
        <w:rPr>
          <w:rFonts w:cs="Courier New"/>
        </w:rPr>
        <w:t xml:space="preserve">. The industry shows that it has the capability to pay its interest expense </w:t>
      </w:r>
      <w:r w:rsidR="00617B63">
        <w:rPr>
          <w:rFonts w:cs="Courier New"/>
        </w:rPr>
        <w:t>5.14</w:t>
      </w:r>
      <w:r w:rsidRPr="002C06C1">
        <w:rPr>
          <w:rFonts w:cs="Courier New"/>
        </w:rPr>
        <w:t xml:space="preserve"> times out of its EBIT which is a very efficient mark.</w:t>
      </w:r>
    </w:p>
    <w:p w:rsidR="002C06C1" w:rsidRPr="002C06C1" w:rsidRDefault="002C06C1" w:rsidP="002C06C1">
      <w:pPr>
        <w:rPr>
          <w:rFonts w:cs="Courier New"/>
          <w:b/>
        </w:rPr>
      </w:pPr>
      <w:r w:rsidRPr="002C06C1">
        <w:rPr>
          <w:rFonts w:cs="Courier New"/>
          <w:b/>
        </w:rPr>
        <w:t xml:space="preserve">Comment on the ratio: </w:t>
      </w:r>
      <w:r w:rsidRPr="002C06C1">
        <w:rPr>
          <w:rFonts w:cs="Courier New"/>
        </w:rPr>
        <w:t xml:space="preserve">The ratio has a value of </w:t>
      </w:r>
      <w:r w:rsidR="00617B63">
        <w:rPr>
          <w:rFonts w:cs="Courier New"/>
        </w:rPr>
        <w:t>4.51</w:t>
      </w:r>
      <w:r w:rsidRPr="002C06C1">
        <w:rPr>
          <w:rFonts w:cs="Courier New"/>
        </w:rPr>
        <w:t xml:space="preserve"> which shows that FFBL has the capability to pay its interest expense </w:t>
      </w:r>
      <w:r w:rsidR="00617B63">
        <w:rPr>
          <w:rFonts w:cs="Courier New"/>
        </w:rPr>
        <w:t>4.51 time</w:t>
      </w:r>
      <w:r w:rsidRPr="002C06C1">
        <w:rPr>
          <w:rFonts w:cs="Courier New"/>
        </w:rPr>
        <w:t xml:space="preserve"> out of its EBIT which is an unsatisfactory indication</w:t>
      </w:r>
      <w:r w:rsidR="00617B63">
        <w:rPr>
          <w:rFonts w:cs="Courier New"/>
        </w:rPr>
        <w:t xml:space="preserve"> in comparison of industry average</w:t>
      </w:r>
      <w:r w:rsidRPr="002C06C1">
        <w:rPr>
          <w:rFonts w:cs="Courier New"/>
        </w:rPr>
        <w:t>.</w:t>
      </w:r>
      <w:r w:rsidR="0019735B">
        <w:rPr>
          <w:rFonts w:cs="Courier New"/>
        </w:rPr>
        <w:t xml:space="preserve"> The industry median is 5.14</w:t>
      </w:r>
      <w:r w:rsidRPr="002C06C1">
        <w:rPr>
          <w:rFonts w:cs="Courier New"/>
        </w:rPr>
        <w:t xml:space="preserve"> which </w:t>
      </w:r>
      <w:r w:rsidR="0019735B" w:rsidRPr="002C06C1">
        <w:rPr>
          <w:rFonts w:cs="Courier New"/>
        </w:rPr>
        <w:t>mean</w:t>
      </w:r>
      <w:r w:rsidRPr="002C06C1">
        <w:rPr>
          <w:rFonts w:cs="Courier New"/>
        </w:rPr>
        <w:t xml:space="preserve"> that the industry has much high capability to pay off its debts and FFBL is clearly falling behind.</w:t>
      </w:r>
    </w:p>
    <w:p w:rsidR="0019735B" w:rsidRPr="0065349C" w:rsidRDefault="0019735B" w:rsidP="0065349C">
      <w:pPr>
        <w:pStyle w:val="Heading4"/>
        <w:rPr>
          <w:b/>
          <w:sz w:val="28"/>
          <w:szCs w:val="28"/>
        </w:rPr>
      </w:pPr>
      <w:r w:rsidRPr="0065349C">
        <w:rPr>
          <w:b/>
          <w:sz w:val="28"/>
          <w:szCs w:val="28"/>
        </w:rPr>
        <w:t>Total Assets to Equity</w:t>
      </w:r>
    </w:p>
    <w:p w:rsidR="0019735B" w:rsidRPr="0019735B" w:rsidRDefault="0019735B" w:rsidP="0019735B">
      <w:pPr>
        <w:rPr>
          <w:rFonts w:cs="Courier New"/>
        </w:rPr>
      </w:pPr>
      <w:r w:rsidRPr="0019735B">
        <w:rPr>
          <w:rFonts w:cs="Courier New"/>
          <w:b/>
        </w:rPr>
        <w:t>Formula of ratio:</w:t>
      </w:r>
      <w:r w:rsidRPr="0019735B">
        <w:rPr>
          <w:rFonts w:cs="Courier New"/>
        </w:rPr>
        <w:t xml:space="preserve"> Total Assets-to-equity=Total Assets/Total Equity.</w:t>
      </w:r>
    </w:p>
    <w:p w:rsidR="0019735B" w:rsidRPr="0019735B" w:rsidRDefault="0019735B" w:rsidP="0019735B">
      <w:pPr>
        <w:rPr>
          <w:rFonts w:cs="Courier New"/>
        </w:rPr>
      </w:pPr>
      <w:r w:rsidRPr="0019735B">
        <w:rPr>
          <w:rFonts w:cs="Courier New"/>
          <w:b/>
        </w:rPr>
        <w:t>Area of ratio:</w:t>
      </w:r>
      <w:r w:rsidRPr="0019735B">
        <w:rPr>
          <w:rFonts w:cs="Courier New"/>
        </w:rPr>
        <w:t xml:space="preserve"> Total assets-to-equity ratio has its components taken from balance sheet.</w:t>
      </w:r>
    </w:p>
    <w:p w:rsidR="0019735B" w:rsidRPr="0019735B" w:rsidRDefault="0019735B" w:rsidP="0019735B">
      <w:pPr>
        <w:rPr>
          <w:rFonts w:cs="Courier New"/>
        </w:rPr>
      </w:pPr>
      <w:r w:rsidRPr="0019735B">
        <w:rPr>
          <w:rFonts w:cs="Courier New"/>
          <w:b/>
        </w:rPr>
        <w:t>Importance of ratio:</w:t>
      </w:r>
      <w:r w:rsidRPr="0019735B">
        <w:rPr>
          <w:rFonts w:cs="Courier New"/>
        </w:rPr>
        <w:t xml:space="preserve"> It indicates the percentage of total assets financed by equity.</w:t>
      </w:r>
    </w:p>
    <w:p w:rsidR="0019735B" w:rsidRPr="0019735B" w:rsidRDefault="0019735B" w:rsidP="0019735B">
      <w:pPr>
        <w:rPr>
          <w:rFonts w:cs="Courier New"/>
        </w:rPr>
      </w:pPr>
      <w:r w:rsidRPr="0019735B">
        <w:rPr>
          <w:rFonts w:cs="Courier New"/>
          <w:b/>
        </w:rPr>
        <w:lastRenderedPageBreak/>
        <w:t>Value of ratio:</w:t>
      </w:r>
      <w:r w:rsidRPr="0019735B">
        <w:rPr>
          <w:rFonts w:cs="Courier New"/>
        </w:rPr>
        <w:t xml:space="preserve"> Total asset to equity=</w:t>
      </w:r>
      <w:r>
        <w:rPr>
          <w:rFonts w:cs="Courier New"/>
          <w:bCs/>
        </w:rPr>
        <w:t>36,225/10,660</w:t>
      </w:r>
    </w:p>
    <w:p w:rsidR="0019735B" w:rsidRPr="0019735B" w:rsidRDefault="0019735B" w:rsidP="0019735B">
      <w:pPr>
        <w:rPr>
          <w:rFonts w:cs="Courier New"/>
          <w:bCs/>
        </w:rPr>
      </w:pPr>
      <w:r w:rsidRPr="0019735B">
        <w:rPr>
          <w:rFonts w:cs="Courier New"/>
        </w:rPr>
        <w:t>Total asset to equity=</w:t>
      </w:r>
      <w:r>
        <w:rPr>
          <w:rFonts w:cs="Courier New"/>
        </w:rPr>
        <w:t>3.40</w:t>
      </w:r>
    </w:p>
    <w:p w:rsidR="0019735B" w:rsidRPr="0019735B" w:rsidRDefault="0019735B" w:rsidP="0019735B">
      <w:pPr>
        <w:rPr>
          <w:rFonts w:cs="Courier New"/>
        </w:rPr>
      </w:pPr>
      <w:r w:rsidRPr="0019735B">
        <w:rPr>
          <w:rFonts w:cs="Courier New"/>
          <w:b/>
        </w:rPr>
        <w:t>Industry Analysis:</w:t>
      </w:r>
      <w:r w:rsidRPr="0019735B">
        <w:rPr>
          <w:rFonts w:cs="Courier New"/>
        </w:rPr>
        <w:t xml:space="preserve"> The industry average is </w:t>
      </w:r>
      <w:r>
        <w:rPr>
          <w:rFonts w:cs="Courier New"/>
        </w:rPr>
        <w:t xml:space="preserve">2.89 </w:t>
      </w:r>
      <w:r w:rsidRPr="0019735B">
        <w:rPr>
          <w:rFonts w:cs="Courier New"/>
        </w:rPr>
        <w:t xml:space="preserve">which show that the industry on average maintains </w:t>
      </w:r>
      <w:r w:rsidR="00AB4E03">
        <w:rPr>
          <w:rFonts w:cs="Courier New"/>
        </w:rPr>
        <w:t>almost triple</w:t>
      </w:r>
      <w:r w:rsidRPr="0019735B">
        <w:rPr>
          <w:rFonts w:cs="Courier New"/>
        </w:rPr>
        <w:t xml:space="preserve"> assets backed by equity.</w:t>
      </w:r>
    </w:p>
    <w:p w:rsidR="0019735B" w:rsidRPr="00161E52" w:rsidRDefault="0019735B" w:rsidP="00161E52">
      <w:pPr>
        <w:rPr>
          <w:rFonts w:cs="Courier New"/>
        </w:rPr>
      </w:pPr>
      <w:r w:rsidRPr="0019735B">
        <w:rPr>
          <w:rFonts w:cs="Courier New"/>
          <w:b/>
        </w:rPr>
        <w:t>Comment on the ratio:</w:t>
      </w:r>
      <w:r w:rsidRPr="0019735B">
        <w:rPr>
          <w:rFonts w:cs="Courier New"/>
        </w:rPr>
        <w:t xml:space="preserve"> FFBL maintains ass</w:t>
      </w:r>
      <w:r w:rsidR="00AB4E03">
        <w:rPr>
          <w:rFonts w:cs="Courier New"/>
        </w:rPr>
        <w:t>ets 3.40</w:t>
      </w:r>
      <w:r w:rsidRPr="0019735B">
        <w:rPr>
          <w:rFonts w:cs="Courier New"/>
        </w:rPr>
        <w:t xml:space="preserve"> times that of equity which is almost twice the industrial average. </w:t>
      </w:r>
      <w:r w:rsidR="00AB4E03">
        <w:rPr>
          <w:rFonts w:cs="Courier New"/>
        </w:rPr>
        <w:t xml:space="preserve">This shows that company does not </w:t>
      </w:r>
      <w:proofErr w:type="gramStart"/>
      <w:r w:rsidR="00AB4E03">
        <w:rPr>
          <w:rFonts w:cs="Courier New"/>
        </w:rPr>
        <w:t>used</w:t>
      </w:r>
      <w:proofErr w:type="gramEnd"/>
      <w:r w:rsidR="00AB4E03">
        <w:rPr>
          <w:rFonts w:cs="Courier New"/>
        </w:rPr>
        <w:t xml:space="preserve"> the equity as source to finance its assets that used debts as source to finance its assets.</w:t>
      </w:r>
    </w:p>
    <w:p w:rsidR="00AB4E03" w:rsidRPr="0065349C" w:rsidRDefault="00AB4E03" w:rsidP="0065349C">
      <w:pPr>
        <w:pStyle w:val="Heading4"/>
        <w:rPr>
          <w:b/>
          <w:sz w:val="28"/>
          <w:szCs w:val="28"/>
        </w:rPr>
      </w:pPr>
      <w:r w:rsidRPr="0065349C">
        <w:rPr>
          <w:b/>
          <w:sz w:val="28"/>
          <w:szCs w:val="28"/>
        </w:rPr>
        <w:t>Total Liabilities to Assets</w:t>
      </w:r>
    </w:p>
    <w:p w:rsidR="00AB4E03" w:rsidRPr="00AB4E03" w:rsidRDefault="00AB4E03" w:rsidP="00AB4E03">
      <w:pPr>
        <w:rPr>
          <w:rFonts w:cs="Courier New"/>
        </w:rPr>
      </w:pPr>
      <w:r w:rsidRPr="00AB4E03">
        <w:rPr>
          <w:rFonts w:cs="Courier New"/>
          <w:b/>
        </w:rPr>
        <w:t>Formula of ratio:</w:t>
      </w:r>
      <w:r w:rsidRPr="00AB4E03">
        <w:rPr>
          <w:rFonts w:cs="Courier New"/>
        </w:rPr>
        <w:t xml:space="preserve"> TL to TA= TL/TA</w:t>
      </w:r>
    </w:p>
    <w:p w:rsidR="00AB4E03" w:rsidRPr="00AB4E03" w:rsidRDefault="00AB4E03" w:rsidP="00AB4E03">
      <w:pPr>
        <w:rPr>
          <w:rFonts w:cs="Courier New"/>
        </w:rPr>
      </w:pPr>
      <w:r w:rsidRPr="00AB4E03">
        <w:rPr>
          <w:rFonts w:cs="Courier New"/>
          <w:b/>
        </w:rPr>
        <w:t>Area of ratio:</w:t>
      </w:r>
      <w:r w:rsidRPr="00AB4E03">
        <w:rPr>
          <w:rFonts w:cs="Courier New"/>
        </w:rPr>
        <w:t xml:space="preserve"> </w:t>
      </w:r>
      <w:r>
        <w:rPr>
          <w:rFonts w:cs="Courier New"/>
        </w:rPr>
        <w:t>The fields required to compute the ratio has been taken from the balance sheet.</w:t>
      </w:r>
    </w:p>
    <w:p w:rsidR="00AB4E03" w:rsidRPr="00AB4E03" w:rsidRDefault="00AB4E03" w:rsidP="00AB4E03">
      <w:pPr>
        <w:rPr>
          <w:rFonts w:cs="Courier New"/>
        </w:rPr>
      </w:pPr>
      <w:r w:rsidRPr="00AB4E03">
        <w:rPr>
          <w:rFonts w:cs="Courier New"/>
          <w:b/>
        </w:rPr>
        <w:t>Importance of ratio:</w:t>
      </w:r>
      <w:r w:rsidRPr="00AB4E03">
        <w:rPr>
          <w:rFonts w:cs="Courier New"/>
        </w:rPr>
        <w:t xml:space="preserve"> </w:t>
      </w:r>
      <w:r>
        <w:rPr>
          <w:rFonts w:cs="Courier New"/>
        </w:rPr>
        <w:t>The</w:t>
      </w:r>
      <w:r w:rsidRPr="00AB4E03">
        <w:rPr>
          <w:rFonts w:cs="Courier New"/>
        </w:rPr>
        <w:t xml:space="preserve"> r</w:t>
      </w:r>
      <w:r>
        <w:rPr>
          <w:rFonts w:cs="Courier New"/>
        </w:rPr>
        <w:t>atio tells the contribution of debt in</w:t>
      </w:r>
      <w:r w:rsidRPr="00AB4E03">
        <w:rPr>
          <w:rFonts w:cs="Courier New"/>
        </w:rPr>
        <w:t xml:space="preserve"> total assets. It is also called the debt ratio.</w:t>
      </w:r>
    </w:p>
    <w:p w:rsidR="00AB4E03" w:rsidRPr="00AB4E03" w:rsidRDefault="00AB4E03" w:rsidP="00AB4E03">
      <w:pPr>
        <w:rPr>
          <w:rFonts w:cs="Courier New"/>
        </w:rPr>
      </w:pPr>
      <w:r w:rsidRPr="00AB4E03">
        <w:rPr>
          <w:rFonts w:cs="Courier New"/>
          <w:b/>
        </w:rPr>
        <w:t>Value of ratio:</w:t>
      </w:r>
      <w:r w:rsidRPr="00AB4E03">
        <w:rPr>
          <w:rFonts w:cs="Courier New"/>
        </w:rPr>
        <w:t xml:space="preserve"> </w:t>
      </w:r>
      <w:r>
        <w:rPr>
          <w:rFonts w:cs="Courier New"/>
        </w:rPr>
        <w:t>TL to TA=0.71</w:t>
      </w:r>
    </w:p>
    <w:p w:rsidR="00AB4E03" w:rsidRPr="00AB4E03" w:rsidRDefault="00AB4E03" w:rsidP="00AB4E03">
      <w:pPr>
        <w:rPr>
          <w:rFonts w:cs="Courier New"/>
        </w:rPr>
      </w:pPr>
      <w:r w:rsidRPr="00AB4E03">
        <w:rPr>
          <w:rFonts w:cs="Courier New"/>
          <w:b/>
        </w:rPr>
        <w:t>Industry Analysis:</w:t>
      </w:r>
      <w:r w:rsidRPr="00AB4E03">
        <w:rPr>
          <w:rFonts w:cs="Courier New"/>
        </w:rPr>
        <w:t xml:space="preserve"> The industry average is </w:t>
      </w:r>
      <w:r>
        <w:rPr>
          <w:rFonts w:cs="Courier New"/>
        </w:rPr>
        <w:t>0.60</w:t>
      </w:r>
      <w:r w:rsidRPr="00AB4E03">
        <w:rPr>
          <w:rFonts w:cs="Courier New"/>
        </w:rPr>
        <w:t xml:space="preserve"> which shows that the industry maintains relatively less liabilities than equity.</w:t>
      </w:r>
    </w:p>
    <w:p w:rsidR="00AB4E03" w:rsidRPr="00AB4E03" w:rsidRDefault="00AB4E03" w:rsidP="00AB4E03">
      <w:pPr>
        <w:rPr>
          <w:rFonts w:cs="Courier New"/>
        </w:rPr>
      </w:pPr>
      <w:r w:rsidRPr="00AB4E03">
        <w:rPr>
          <w:rFonts w:cs="Courier New"/>
          <w:b/>
        </w:rPr>
        <w:t>Comment on the ratio:</w:t>
      </w:r>
      <w:r w:rsidRPr="00AB4E03">
        <w:rPr>
          <w:rFonts w:cs="Courier New"/>
        </w:rPr>
        <w:t xml:space="preserve"> FFBL has debt ratio equal to 0.78 which means that it has more liabilities than equity o</w:t>
      </w:r>
      <w:r w:rsidR="002E2398">
        <w:rPr>
          <w:rFonts w:cs="Courier New"/>
        </w:rPr>
        <w:t xml:space="preserve">r liabilities are 78% of assets, or in other words for every </w:t>
      </w:r>
      <w:r w:rsidR="00625F05">
        <w:rPr>
          <w:rFonts w:cs="Courier New"/>
        </w:rPr>
        <w:t>one rupee investment in its assets it use 0.78 paisa of liability to pay it.</w:t>
      </w:r>
    </w:p>
    <w:p w:rsidR="00625F05" w:rsidRPr="0065349C" w:rsidRDefault="00625F05" w:rsidP="0065349C">
      <w:pPr>
        <w:pStyle w:val="Heading4"/>
        <w:rPr>
          <w:b/>
          <w:sz w:val="28"/>
          <w:szCs w:val="28"/>
        </w:rPr>
      </w:pPr>
      <w:r w:rsidRPr="0065349C">
        <w:rPr>
          <w:b/>
          <w:sz w:val="28"/>
          <w:szCs w:val="28"/>
        </w:rPr>
        <w:t>Long Term Debt to Long Term Capital</w:t>
      </w:r>
    </w:p>
    <w:p w:rsidR="00625F05" w:rsidRPr="00625F05" w:rsidRDefault="00625F05" w:rsidP="00625F05">
      <w:pPr>
        <w:rPr>
          <w:rFonts w:cs="Courier New"/>
        </w:rPr>
      </w:pPr>
      <w:r w:rsidRPr="00625F05">
        <w:rPr>
          <w:rFonts w:cs="Courier New"/>
          <w:b/>
        </w:rPr>
        <w:t>Formula of ratio:</w:t>
      </w:r>
      <w:r w:rsidRPr="00625F05">
        <w:rPr>
          <w:rFonts w:cs="Courier New"/>
        </w:rPr>
        <w:t xml:space="preserve"> LTD to LTC=Long term Debt/Long term </w:t>
      </w:r>
      <w:proofErr w:type="spellStart"/>
      <w:r w:rsidRPr="00625F05">
        <w:rPr>
          <w:rFonts w:cs="Courier New"/>
        </w:rPr>
        <w:t>Debt+Total</w:t>
      </w:r>
      <w:proofErr w:type="spellEnd"/>
      <w:r w:rsidRPr="00625F05">
        <w:rPr>
          <w:rFonts w:cs="Courier New"/>
        </w:rPr>
        <w:t xml:space="preserve"> equity</w:t>
      </w:r>
    </w:p>
    <w:p w:rsidR="00625F05" w:rsidRPr="00625F05" w:rsidRDefault="00625F05" w:rsidP="00625F05">
      <w:pPr>
        <w:rPr>
          <w:rFonts w:cs="Courier New"/>
        </w:rPr>
      </w:pPr>
      <w:r w:rsidRPr="00625F05">
        <w:rPr>
          <w:rFonts w:cs="Courier New"/>
          <w:b/>
        </w:rPr>
        <w:t>Area of ratio:</w:t>
      </w:r>
      <w:r w:rsidRPr="00625F05">
        <w:rPr>
          <w:rFonts w:cs="Courier New"/>
        </w:rPr>
        <w:t xml:space="preserve"> This ratio has its components taken from balance sheet.</w:t>
      </w:r>
    </w:p>
    <w:p w:rsidR="00625F05" w:rsidRPr="00625F05" w:rsidRDefault="00625F05" w:rsidP="00625F05">
      <w:pPr>
        <w:rPr>
          <w:rFonts w:cs="Courier New"/>
        </w:rPr>
      </w:pPr>
      <w:r w:rsidRPr="00625F05">
        <w:rPr>
          <w:rFonts w:cs="Courier New"/>
          <w:b/>
        </w:rPr>
        <w:lastRenderedPageBreak/>
        <w:t xml:space="preserve">Importance of ratio: </w:t>
      </w:r>
      <w:r w:rsidRPr="00625F05">
        <w:rPr>
          <w:rFonts w:cs="Courier New"/>
        </w:rPr>
        <w:t>This ratio is of due importance to the debtors who would want to know the debt repaying ability of the company.</w:t>
      </w:r>
    </w:p>
    <w:p w:rsidR="00625F05" w:rsidRPr="00625F05" w:rsidRDefault="00625F05" w:rsidP="00625F05">
      <w:pPr>
        <w:rPr>
          <w:rFonts w:cs="Courier New"/>
          <w:b/>
        </w:rPr>
      </w:pPr>
      <w:r w:rsidRPr="00625F05">
        <w:rPr>
          <w:rFonts w:cs="Courier New"/>
          <w:b/>
        </w:rPr>
        <w:t xml:space="preserve">Value of ratio: </w:t>
      </w:r>
      <w:r w:rsidRPr="00625F05">
        <w:rPr>
          <w:rFonts w:cs="Courier New"/>
        </w:rPr>
        <w:t>LTD to LTC=</w:t>
      </w:r>
      <w:r w:rsidR="001A4021">
        <w:rPr>
          <w:rFonts w:cs="Courier New"/>
        </w:rPr>
        <w:t>8,818</w:t>
      </w:r>
      <w:proofErr w:type="gramStart"/>
      <w:r w:rsidRPr="00625F05">
        <w:rPr>
          <w:rFonts w:cs="Courier New"/>
        </w:rPr>
        <w:t>/(</w:t>
      </w:r>
      <w:proofErr w:type="gramEnd"/>
      <w:r w:rsidR="001A4021">
        <w:rPr>
          <w:rFonts w:cs="Courier New"/>
        </w:rPr>
        <w:t>8,818+10,660</w:t>
      </w:r>
      <w:r w:rsidRPr="00625F05">
        <w:rPr>
          <w:rFonts w:cs="Courier New"/>
        </w:rPr>
        <w:t>)</w:t>
      </w:r>
    </w:p>
    <w:p w:rsidR="00625F05" w:rsidRPr="00625F05" w:rsidRDefault="00625F05" w:rsidP="00625F05">
      <w:pPr>
        <w:rPr>
          <w:rFonts w:cs="Courier New"/>
        </w:rPr>
      </w:pPr>
      <w:r w:rsidRPr="00625F05">
        <w:rPr>
          <w:rFonts w:cs="Courier New"/>
        </w:rPr>
        <w:t>LTD to LTC=</w:t>
      </w:r>
      <w:r w:rsidR="001A4021">
        <w:rPr>
          <w:rFonts w:cs="Courier New"/>
        </w:rPr>
        <w:t>0.71</w:t>
      </w:r>
    </w:p>
    <w:p w:rsidR="00625F05" w:rsidRPr="00625F05" w:rsidRDefault="00625F05" w:rsidP="00625F05">
      <w:pPr>
        <w:rPr>
          <w:rFonts w:cs="Courier New"/>
          <w:b/>
        </w:rPr>
      </w:pPr>
      <w:r w:rsidRPr="00625F05">
        <w:rPr>
          <w:rFonts w:cs="Courier New"/>
          <w:b/>
        </w:rPr>
        <w:t xml:space="preserve">Industry Analysis: </w:t>
      </w:r>
      <w:r w:rsidRPr="00625F05">
        <w:rPr>
          <w:rFonts w:cs="Courier New"/>
        </w:rPr>
        <w:t xml:space="preserve">The industry average is </w:t>
      </w:r>
      <w:r w:rsidR="001A4021">
        <w:rPr>
          <w:rFonts w:cs="Courier New"/>
        </w:rPr>
        <w:t>0.50</w:t>
      </w:r>
      <w:r w:rsidRPr="00625F05">
        <w:rPr>
          <w:rFonts w:cs="Courier New"/>
        </w:rPr>
        <w:t>.</w:t>
      </w:r>
    </w:p>
    <w:p w:rsidR="00625F05" w:rsidRPr="00625F05" w:rsidRDefault="00625F05" w:rsidP="00625F05">
      <w:pPr>
        <w:rPr>
          <w:rFonts w:cs="Courier New"/>
        </w:rPr>
      </w:pPr>
      <w:r w:rsidRPr="00625F05">
        <w:rPr>
          <w:rFonts w:cs="Courier New"/>
          <w:b/>
        </w:rPr>
        <w:t xml:space="preserve">Comment on the ratio: </w:t>
      </w:r>
      <w:r w:rsidRPr="00625F05">
        <w:rPr>
          <w:rFonts w:cs="Courier New"/>
        </w:rPr>
        <w:t>FFBL has its long term capitalization ratio much higher than the industry median which indicates that FFBL maintains more long term debt than the industry and hence, shows its dependence on debt financing.</w:t>
      </w:r>
    </w:p>
    <w:p w:rsidR="00625F05" w:rsidRDefault="00166A73" w:rsidP="00166A73">
      <w:pPr>
        <w:pStyle w:val="Heading3"/>
      </w:pPr>
      <w:bookmarkStart w:id="72" w:name="_Toc275769293"/>
      <w:bookmarkStart w:id="73" w:name="_Toc275771192"/>
      <w:r>
        <w:t>Valuation ratios</w:t>
      </w:r>
      <w:bookmarkEnd w:id="72"/>
      <w:bookmarkEnd w:id="73"/>
    </w:p>
    <w:p w:rsidR="00224BCB" w:rsidRPr="00224BCB" w:rsidRDefault="00224BCB" w:rsidP="00224BCB">
      <w:r>
        <w:t>Valuation ratios are the most important ratios for investors. An investor aiming to invest in a company would look at the valuation ratios. They show the value of the company’s shares in the market and the benefits that the company’s shareholders enjoy for owning its shares.</w:t>
      </w:r>
    </w:p>
    <w:p w:rsidR="00460BDE" w:rsidRPr="00166A73" w:rsidRDefault="00460BDE" w:rsidP="00166A73">
      <w:pPr>
        <w:pStyle w:val="Heading4"/>
        <w:rPr>
          <w:b/>
          <w:sz w:val="28"/>
          <w:szCs w:val="28"/>
        </w:rPr>
      </w:pPr>
      <w:proofErr w:type="spellStart"/>
      <w:r w:rsidRPr="00166A73">
        <w:rPr>
          <w:b/>
          <w:sz w:val="28"/>
          <w:szCs w:val="28"/>
        </w:rPr>
        <w:t>Earning</w:t>
      </w:r>
      <w:proofErr w:type="spellEnd"/>
      <w:r w:rsidRPr="00166A73">
        <w:rPr>
          <w:b/>
          <w:sz w:val="28"/>
          <w:szCs w:val="28"/>
        </w:rPr>
        <w:t xml:space="preserve"> per share</w:t>
      </w:r>
    </w:p>
    <w:p w:rsidR="00224BCB" w:rsidRDefault="00224BCB" w:rsidP="00460BDE">
      <w:r>
        <w:t xml:space="preserve">A very important ratio for an investor, EPS tells us the profits of a company per share. It shows that how much the company is earning on its one share. </w:t>
      </w:r>
    </w:p>
    <w:p w:rsidR="00460BDE" w:rsidRPr="003B5D49" w:rsidRDefault="00460BDE" w:rsidP="00460BDE">
      <w:pPr>
        <w:rPr>
          <w:b/>
        </w:rPr>
      </w:pPr>
      <w:r w:rsidRPr="0054381B">
        <w:rPr>
          <w:b/>
        </w:rPr>
        <w:t>Formula of ratio</w:t>
      </w:r>
      <w:r>
        <w:rPr>
          <w:b/>
        </w:rPr>
        <w:t xml:space="preserve">: </w:t>
      </w:r>
      <w:r w:rsidRPr="00D80F77">
        <w:t>Earning per share=Net income/Average no. of common share outstanding</w:t>
      </w:r>
    </w:p>
    <w:p w:rsidR="00460BDE" w:rsidRPr="003B5D49" w:rsidRDefault="00460BDE" w:rsidP="00460BDE">
      <w:pPr>
        <w:rPr>
          <w:b/>
        </w:rPr>
      </w:pPr>
      <w:r w:rsidRPr="0054381B">
        <w:rPr>
          <w:b/>
        </w:rPr>
        <w:t>Area of ratio</w:t>
      </w:r>
      <w:r>
        <w:rPr>
          <w:b/>
        </w:rPr>
        <w:t xml:space="preserve">: </w:t>
      </w:r>
      <w:r w:rsidRPr="00D80F77">
        <w:t>EPS has its components taken from both balance sheet and income statement.</w:t>
      </w:r>
    </w:p>
    <w:p w:rsidR="00460BDE" w:rsidRPr="00DB0447" w:rsidRDefault="00460BDE" w:rsidP="00460BDE">
      <w:pPr>
        <w:rPr>
          <w:b/>
        </w:rPr>
      </w:pPr>
      <w:r w:rsidRPr="0054381B">
        <w:rPr>
          <w:b/>
        </w:rPr>
        <w:t>Importance of ratio</w:t>
      </w:r>
      <w:r>
        <w:rPr>
          <w:b/>
        </w:rPr>
        <w:t xml:space="preserve">: </w:t>
      </w:r>
      <w:r w:rsidRPr="00D80F77">
        <w:t>It shows the performance of the share in terms of its earning capability to the common stock holders.</w:t>
      </w:r>
    </w:p>
    <w:p w:rsidR="00460BDE" w:rsidRPr="00BD2C2D" w:rsidRDefault="00460BDE" w:rsidP="00460BDE">
      <w:r w:rsidRPr="0054381B">
        <w:rPr>
          <w:b/>
        </w:rPr>
        <w:t>Value of ratio</w:t>
      </w:r>
      <w:r>
        <w:rPr>
          <w:b/>
        </w:rPr>
        <w:t xml:space="preserve">: </w:t>
      </w:r>
      <w:r w:rsidRPr="00BD2C2D">
        <w:t>EPS=</w:t>
      </w:r>
      <w:r w:rsidR="00224BCB">
        <w:t>4.05</w:t>
      </w:r>
    </w:p>
    <w:p w:rsidR="00460BDE" w:rsidRPr="00DB0447" w:rsidRDefault="00460BDE" w:rsidP="00460BDE">
      <w:pPr>
        <w:rPr>
          <w:b/>
        </w:rPr>
      </w:pPr>
      <w:r w:rsidRPr="0054381B">
        <w:rPr>
          <w:b/>
        </w:rPr>
        <w:t>Industry Analysis</w:t>
      </w:r>
      <w:r>
        <w:rPr>
          <w:b/>
        </w:rPr>
        <w:t xml:space="preserve">: </w:t>
      </w:r>
      <w:r>
        <w:t>The industry average is</w:t>
      </w:r>
      <w:r w:rsidR="00224BCB">
        <w:t xml:space="preserve"> 7.52</w:t>
      </w:r>
      <w:r>
        <w:t>.</w:t>
      </w:r>
    </w:p>
    <w:p w:rsidR="00460BDE" w:rsidRPr="00BA4393" w:rsidRDefault="00460BDE" w:rsidP="00460BDE">
      <w:r w:rsidRPr="0054381B">
        <w:rPr>
          <w:b/>
        </w:rPr>
        <w:lastRenderedPageBreak/>
        <w:t>Comment on the ratio</w:t>
      </w:r>
      <w:r>
        <w:rPr>
          <w:b/>
        </w:rPr>
        <w:t xml:space="preserve">: </w:t>
      </w:r>
      <w:r>
        <w:t>The earning per share of FFBL is an intriguing factor and it is lagging far behind the industry median. FFBL has issued 934 million shares and none of its competitors have this much capital in the market. This has resulted in much lower EPS of the company.</w:t>
      </w:r>
    </w:p>
    <w:p w:rsidR="00460BDE" w:rsidRPr="00BA4393" w:rsidRDefault="00460BDE" w:rsidP="00460BDE">
      <w:r w:rsidRPr="0054381B">
        <w:rPr>
          <w:b/>
        </w:rPr>
        <w:t>Recommendation</w:t>
      </w:r>
      <w:r>
        <w:rPr>
          <w:b/>
        </w:rPr>
        <w:t xml:space="preserve">: </w:t>
      </w:r>
      <w:r>
        <w:t>The ratio is of particular interest to the investors and shareholders who want the EPS to be high. FFBL should again concentrate on gaining operational efficiency to remove this shortcoming.</w:t>
      </w:r>
    </w:p>
    <w:p w:rsidR="00460BDE" w:rsidRPr="00166A73" w:rsidRDefault="00460BDE" w:rsidP="00166A73">
      <w:pPr>
        <w:pStyle w:val="Heading4"/>
        <w:rPr>
          <w:b/>
          <w:sz w:val="28"/>
          <w:szCs w:val="28"/>
        </w:rPr>
      </w:pPr>
      <w:r w:rsidRPr="00166A73">
        <w:rPr>
          <w:b/>
          <w:sz w:val="28"/>
          <w:szCs w:val="28"/>
        </w:rPr>
        <w:t>Dividend per share</w:t>
      </w:r>
    </w:p>
    <w:p w:rsidR="00460BDE" w:rsidRPr="00DB0447" w:rsidRDefault="00460BDE" w:rsidP="00460BDE">
      <w:pPr>
        <w:rPr>
          <w:b/>
        </w:rPr>
      </w:pPr>
      <w:r w:rsidRPr="0054381B">
        <w:rPr>
          <w:b/>
        </w:rPr>
        <w:t>Formula of ratio</w:t>
      </w:r>
      <w:r>
        <w:rPr>
          <w:b/>
        </w:rPr>
        <w:t xml:space="preserve">: </w:t>
      </w:r>
      <w:r w:rsidRPr="00D80F77">
        <w:t>DPS=dividend to common stock/no. of common shares outstanding</w:t>
      </w:r>
    </w:p>
    <w:p w:rsidR="00460BDE" w:rsidRPr="00DB0447" w:rsidRDefault="00460BDE" w:rsidP="00460BDE">
      <w:pPr>
        <w:rPr>
          <w:b/>
        </w:rPr>
      </w:pPr>
      <w:r w:rsidRPr="0054381B">
        <w:rPr>
          <w:b/>
        </w:rPr>
        <w:t>Area of ratio</w:t>
      </w:r>
      <w:r>
        <w:rPr>
          <w:b/>
        </w:rPr>
        <w:t xml:space="preserve">: </w:t>
      </w:r>
      <w:r w:rsidRPr="00D80F77">
        <w:t>It has its components from statement of retained earnings and balance sheet.</w:t>
      </w:r>
    </w:p>
    <w:p w:rsidR="00460BDE" w:rsidRPr="00DB0447" w:rsidRDefault="00460BDE" w:rsidP="00460BDE">
      <w:pPr>
        <w:rPr>
          <w:b/>
        </w:rPr>
      </w:pPr>
      <w:r w:rsidRPr="0054381B">
        <w:rPr>
          <w:b/>
        </w:rPr>
        <w:t>Importance of ratio</w:t>
      </w:r>
      <w:r>
        <w:rPr>
          <w:b/>
        </w:rPr>
        <w:t xml:space="preserve">: </w:t>
      </w:r>
      <w:r w:rsidRPr="00D80F77">
        <w:t>It shows the performance of dividend paid to the common stockholders.</w:t>
      </w:r>
    </w:p>
    <w:p w:rsidR="00460BDE" w:rsidRPr="00DB0447" w:rsidRDefault="00460BDE" w:rsidP="00460BDE">
      <w:pPr>
        <w:rPr>
          <w:b/>
        </w:rPr>
      </w:pPr>
      <w:r w:rsidRPr="0054381B">
        <w:rPr>
          <w:b/>
        </w:rPr>
        <w:t>Value of ratio</w:t>
      </w:r>
      <w:r>
        <w:rPr>
          <w:b/>
        </w:rPr>
        <w:t xml:space="preserve">: </w:t>
      </w:r>
      <w:r w:rsidR="00AB1761">
        <w:t>4</w:t>
      </w:r>
    </w:p>
    <w:p w:rsidR="00460BDE" w:rsidRPr="00DB0447" w:rsidRDefault="00460BDE" w:rsidP="00460BDE">
      <w:pPr>
        <w:rPr>
          <w:b/>
        </w:rPr>
      </w:pPr>
      <w:r w:rsidRPr="0054381B">
        <w:rPr>
          <w:b/>
        </w:rPr>
        <w:t>Industry Analysis</w:t>
      </w:r>
      <w:r>
        <w:rPr>
          <w:b/>
        </w:rPr>
        <w:t xml:space="preserve">: </w:t>
      </w:r>
      <w:r w:rsidR="008D3CFD">
        <w:t>The industry average is 6.35</w:t>
      </w:r>
    </w:p>
    <w:p w:rsidR="00460BDE" w:rsidRPr="00BA4393" w:rsidRDefault="00460BDE" w:rsidP="00460BDE">
      <w:r w:rsidRPr="0054381B">
        <w:rPr>
          <w:b/>
        </w:rPr>
        <w:t>Comment on the ratio</w:t>
      </w:r>
      <w:r>
        <w:rPr>
          <w:b/>
        </w:rPr>
        <w:t xml:space="preserve">: </w:t>
      </w:r>
      <w:r>
        <w:t>FFBL is curren</w:t>
      </w:r>
      <w:r w:rsidR="00AB1761">
        <w:t>tly providing a dividend of 4</w:t>
      </w:r>
      <w:r>
        <w:t xml:space="preserve"> per share while the industry average is </w:t>
      </w:r>
      <w:r w:rsidR="00AB1761">
        <w:t>3.08. Again this ratio would en</w:t>
      </w:r>
      <w:r>
        <w:t>courage the investors who look at the capital gains coming from their shares</w:t>
      </w:r>
      <w:r w:rsidR="00AB1761">
        <w:t xml:space="preserve"> as</w:t>
      </w:r>
      <w:r>
        <w:t>.</w:t>
      </w:r>
    </w:p>
    <w:p w:rsidR="00460BDE" w:rsidRPr="00BA4393" w:rsidRDefault="00460BDE" w:rsidP="00460BDE">
      <w:r w:rsidRPr="0054381B">
        <w:rPr>
          <w:b/>
        </w:rPr>
        <w:t>Recommendation</w:t>
      </w:r>
      <w:r>
        <w:rPr>
          <w:b/>
        </w:rPr>
        <w:t xml:space="preserve">: </w:t>
      </w:r>
      <w:r>
        <w:t>To attract investors and satisfy its current shareholder’s</w:t>
      </w:r>
      <w:proofErr w:type="gramStart"/>
      <w:r>
        <w:t>,</w:t>
      </w:r>
      <w:proofErr w:type="gramEnd"/>
      <w:r>
        <w:t xml:space="preserve"> FFBL must improve its dividend per share value. But it should also be kept in mind that FFBL has much higher equity capital in the mar</w:t>
      </w:r>
      <w:r w:rsidR="00AB1761">
        <w:t>ket than any of its competitors and out of an EPS of 4.05 it s giving out Rs 4 as dividend.</w:t>
      </w:r>
    </w:p>
    <w:p w:rsidR="00460BDE" w:rsidRDefault="00460BDE" w:rsidP="00166A73">
      <w:pPr>
        <w:pStyle w:val="Heading4"/>
        <w:rPr>
          <w:b/>
          <w:sz w:val="28"/>
          <w:szCs w:val="28"/>
        </w:rPr>
      </w:pPr>
      <w:r w:rsidRPr="00166A73">
        <w:rPr>
          <w:b/>
          <w:sz w:val="28"/>
          <w:szCs w:val="28"/>
        </w:rPr>
        <w:lastRenderedPageBreak/>
        <w:t>Price-</w:t>
      </w:r>
      <w:proofErr w:type="spellStart"/>
      <w:r w:rsidRPr="00166A73">
        <w:rPr>
          <w:b/>
          <w:sz w:val="28"/>
          <w:szCs w:val="28"/>
        </w:rPr>
        <w:t>earning</w:t>
      </w:r>
      <w:proofErr w:type="spellEnd"/>
      <w:r w:rsidRPr="00166A73">
        <w:rPr>
          <w:b/>
          <w:sz w:val="28"/>
          <w:szCs w:val="28"/>
        </w:rPr>
        <w:t xml:space="preserve"> ratio</w:t>
      </w:r>
    </w:p>
    <w:p w:rsidR="008D3CFD" w:rsidRPr="008D3CFD" w:rsidRDefault="008D3CFD" w:rsidP="008D3CFD">
      <w:r>
        <w:t xml:space="preserve">Price to </w:t>
      </w:r>
      <w:proofErr w:type="spellStart"/>
      <w:r>
        <w:t>earning</w:t>
      </w:r>
      <w:proofErr w:type="spellEnd"/>
      <w:r>
        <w:t xml:space="preserve"> ratio tells </w:t>
      </w:r>
      <w:r w:rsidR="00AB1761">
        <w:t>us the ability of the share to recover its price paid by the investor.</w:t>
      </w:r>
    </w:p>
    <w:p w:rsidR="00460BDE" w:rsidRPr="00DB0447" w:rsidRDefault="00460BDE" w:rsidP="00460BDE">
      <w:pPr>
        <w:rPr>
          <w:b/>
        </w:rPr>
      </w:pPr>
      <w:r w:rsidRPr="0054381B">
        <w:rPr>
          <w:b/>
        </w:rPr>
        <w:t>Formula of ratio</w:t>
      </w:r>
      <w:r>
        <w:rPr>
          <w:b/>
        </w:rPr>
        <w:t xml:space="preserve">: </w:t>
      </w:r>
      <w:r w:rsidRPr="00D80F77">
        <w:t>PE ratio=MP per share/EPS</w:t>
      </w:r>
    </w:p>
    <w:p w:rsidR="00460BDE" w:rsidRPr="00DB0447" w:rsidRDefault="00460BDE" w:rsidP="00460BDE">
      <w:pPr>
        <w:rPr>
          <w:b/>
        </w:rPr>
      </w:pPr>
      <w:r w:rsidRPr="0054381B">
        <w:rPr>
          <w:b/>
        </w:rPr>
        <w:t>Area of ratio</w:t>
      </w:r>
      <w:r>
        <w:rPr>
          <w:b/>
        </w:rPr>
        <w:t xml:space="preserve">: </w:t>
      </w:r>
      <w:r w:rsidRPr="00D80F77">
        <w:t>PE ratio has its components taken from statement of retained earnings, balance sheet and income statement.</w:t>
      </w:r>
    </w:p>
    <w:p w:rsidR="00460BDE" w:rsidRPr="00DB0447" w:rsidRDefault="00460BDE" w:rsidP="00460BDE">
      <w:pPr>
        <w:rPr>
          <w:b/>
        </w:rPr>
      </w:pPr>
      <w:r w:rsidRPr="0054381B">
        <w:rPr>
          <w:b/>
        </w:rPr>
        <w:t>Importance of ratio</w:t>
      </w:r>
      <w:r>
        <w:rPr>
          <w:b/>
        </w:rPr>
        <w:t xml:space="preserve">: </w:t>
      </w:r>
      <w:r w:rsidRPr="00D80F77">
        <w:t xml:space="preserve">It shows the relationship between the market price of the stock and </w:t>
      </w:r>
      <w:proofErr w:type="gramStart"/>
      <w:r w:rsidRPr="00D80F77">
        <w:t>its</w:t>
      </w:r>
      <w:proofErr w:type="gramEnd"/>
      <w:r w:rsidRPr="00D80F77">
        <w:t xml:space="preserve"> earning capability.</w:t>
      </w:r>
    </w:p>
    <w:p w:rsidR="00460BDE" w:rsidRPr="00DB0447" w:rsidRDefault="00460BDE" w:rsidP="00460BDE">
      <w:pPr>
        <w:rPr>
          <w:b/>
        </w:rPr>
      </w:pPr>
      <w:r w:rsidRPr="0054381B">
        <w:rPr>
          <w:b/>
        </w:rPr>
        <w:t>Value of ratio</w:t>
      </w:r>
      <w:r>
        <w:rPr>
          <w:b/>
        </w:rPr>
        <w:t xml:space="preserve">: </w:t>
      </w:r>
      <w:r w:rsidR="008D3CFD">
        <w:t>6.45</w:t>
      </w:r>
    </w:p>
    <w:p w:rsidR="00460BDE" w:rsidRPr="00DB0447" w:rsidRDefault="00460BDE" w:rsidP="00460BDE">
      <w:pPr>
        <w:rPr>
          <w:b/>
        </w:rPr>
      </w:pPr>
      <w:r w:rsidRPr="0054381B">
        <w:rPr>
          <w:b/>
        </w:rPr>
        <w:t>Industry Analysis</w:t>
      </w:r>
      <w:r>
        <w:rPr>
          <w:b/>
        </w:rPr>
        <w:t xml:space="preserve">: </w:t>
      </w:r>
      <w:r>
        <w:t>The industry aver</w:t>
      </w:r>
      <w:r w:rsidR="008D3CFD">
        <w:t>age is 11.18</w:t>
      </w:r>
    </w:p>
    <w:p w:rsidR="00AB1761" w:rsidRDefault="00460BDE" w:rsidP="00460BDE">
      <w:r w:rsidRPr="0054381B">
        <w:rPr>
          <w:b/>
        </w:rPr>
        <w:t>Comment on the ratio</w:t>
      </w:r>
      <w:r>
        <w:rPr>
          <w:b/>
        </w:rPr>
        <w:t xml:space="preserve">: </w:t>
      </w:r>
      <w:r w:rsidRPr="004F0D2A">
        <w:t>The price to earnings</w:t>
      </w:r>
      <w:r>
        <w:t xml:space="preserve"> ratio is also falling behind the industry median </w:t>
      </w:r>
      <w:r w:rsidR="00AB1761">
        <w:t>but this is accumulated value for the whole year. It should be kept in mind that the FFBL share traded at 23RS for almost 2 to 3 months and in that time its shares were sold in millions. Hence, we can say that FFBL performed at par.</w:t>
      </w:r>
    </w:p>
    <w:p w:rsidR="005B58C4" w:rsidRPr="00460BDE" w:rsidRDefault="00460BDE" w:rsidP="00460BDE">
      <w:pPr>
        <w:rPr>
          <w:b/>
        </w:rPr>
      </w:pPr>
      <w:r w:rsidRPr="0054381B">
        <w:rPr>
          <w:b/>
        </w:rPr>
        <w:t>Recommendation</w:t>
      </w:r>
      <w:r>
        <w:rPr>
          <w:b/>
        </w:rPr>
        <w:t xml:space="preserve">: </w:t>
      </w:r>
      <w:r w:rsidRPr="004F0D2A">
        <w:t>FFBL should</w:t>
      </w:r>
      <w:r>
        <w:t xml:space="preserve"> increase its earnings per share and hence</w:t>
      </w:r>
      <w:r w:rsidR="00AB1761">
        <w:t>,</w:t>
      </w:r>
      <w:r>
        <w:t xml:space="preserve"> improve its market price of the share.</w:t>
      </w:r>
    </w:p>
    <w:p w:rsidR="005B58C4" w:rsidRPr="00CB0E52" w:rsidRDefault="005B58C4" w:rsidP="00166A73">
      <w:pPr>
        <w:pStyle w:val="Heading2"/>
      </w:pPr>
      <w:bookmarkStart w:id="74" w:name="_Toc275769294"/>
      <w:bookmarkStart w:id="75" w:name="_Toc275771193"/>
      <w:r w:rsidRPr="00CB0E52">
        <w:t>Trend Analysis</w:t>
      </w:r>
      <w:r w:rsidR="00166A73">
        <w:t xml:space="preserve"> for the period 2000 to 2009</w:t>
      </w:r>
      <w:bookmarkEnd w:id="74"/>
      <w:bookmarkEnd w:id="75"/>
    </w:p>
    <w:p w:rsidR="005B58C4" w:rsidRPr="00460BDE" w:rsidRDefault="00460BDE" w:rsidP="00460BDE">
      <w:r>
        <w:t>In this section, we will analyze the trend in the ratios of FFBL by analyzing its 10 years financial data. This would reveal the trend in the overall financial performance of FFBL in the past ten years.</w:t>
      </w:r>
    </w:p>
    <w:p w:rsidR="005B58C4" w:rsidRPr="00CB0E52" w:rsidRDefault="005B58C4" w:rsidP="00166A73">
      <w:pPr>
        <w:pStyle w:val="Heading3"/>
      </w:pPr>
      <w:bookmarkStart w:id="76" w:name="_Toc275769295"/>
      <w:bookmarkStart w:id="77" w:name="_Toc275771194"/>
      <w:r w:rsidRPr="00CB0E52">
        <w:t>Operating Ratios</w:t>
      </w:r>
      <w:bookmarkEnd w:id="76"/>
      <w:bookmarkEnd w:id="77"/>
    </w:p>
    <w:p w:rsidR="00460BDE" w:rsidRDefault="00460BDE" w:rsidP="00460BDE">
      <w:r>
        <w:t xml:space="preserve">FFBL ten years past data reveals a very interesting phenomenon. The company has faced immense losses in the beginning of its operations till 2003 when it was finally sold off and hence, its plant resumed production. The profits started coming in and the company showed upward </w:t>
      </w:r>
      <w:r>
        <w:lastRenderedPageBreak/>
        <w:t>trend. The following table shows the trend in its operating ratios.</w:t>
      </w:r>
    </w:p>
    <w:p w:rsidR="00166A73" w:rsidRDefault="00166A73" w:rsidP="00590067">
      <w:pPr>
        <w:pStyle w:val="Heading5"/>
        <w:numPr>
          <w:ilvl w:val="0"/>
          <w:numId w:val="0"/>
        </w:numPr>
        <w:ind w:left="1008"/>
      </w:pPr>
      <w:bookmarkStart w:id="78" w:name="_Toc275770977"/>
      <w:r w:rsidRPr="00166A73">
        <w:t>Table</w:t>
      </w:r>
      <w:r w:rsidR="00590067">
        <w:t xml:space="preserve"> 1 Trend in operating ratios</w:t>
      </w:r>
      <w:bookmarkEnd w:id="78"/>
    </w:p>
    <w:tbl>
      <w:tblPr>
        <w:tblStyle w:val="LightList1"/>
        <w:tblW w:w="9002" w:type="dxa"/>
        <w:tblLook w:val="04A0"/>
      </w:tblPr>
      <w:tblGrid>
        <w:gridCol w:w="1467"/>
        <w:gridCol w:w="779"/>
        <w:gridCol w:w="840"/>
        <w:gridCol w:w="740"/>
        <w:gridCol w:w="736"/>
        <w:gridCol w:w="736"/>
        <w:gridCol w:w="736"/>
        <w:gridCol w:w="736"/>
        <w:gridCol w:w="736"/>
        <w:gridCol w:w="736"/>
        <w:gridCol w:w="760"/>
      </w:tblGrid>
      <w:tr w:rsidR="0006697D" w:rsidRPr="0006697D" w:rsidTr="000C3186">
        <w:trPr>
          <w:cnfStyle w:val="100000000000"/>
          <w:trHeight w:val="262"/>
        </w:trPr>
        <w:tc>
          <w:tcPr>
            <w:cnfStyle w:val="001000000000"/>
            <w:tcW w:w="1467" w:type="dxa"/>
            <w:noWrap/>
            <w:hideMark/>
          </w:tcPr>
          <w:p w:rsidR="0006697D" w:rsidRPr="0006697D" w:rsidRDefault="0006697D" w:rsidP="0006697D">
            <w:pPr>
              <w:spacing w:line="240" w:lineRule="auto"/>
              <w:jc w:val="left"/>
              <w:rPr>
                <w:rFonts w:ascii="Arial" w:hAnsi="Arial" w:cs="Arial"/>
                <w:b w:val="0"/>
                <w:bCs w:val="0"/>
                <w:sz w:val="20"/>
                <w:szCs w:val="20"/>
              </w:rPr>
            </w:pPr>
            <w:r w:rsidRPr="0006697D">
              <w:rPr>
                <w:rFonts w:ascii="Arial" w:hAnsi="Arial" w:cs="Arial"/>
                <w:sz w:val="20"/>
                <w:szCs w:val="20"/>
              </w:rPr>
              <w:t>Operating</w:t>
            </w:r>
          </w:p>
        </w:tc>
        <w:tc>
          <w:tcPr>
            <w:tcW w:w="779"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2000</w:t>
            </w:r>
          </w:p>
        </w:tc>
        <w:tc>
          <w:tcPr>
            <w:tcW w:w="840"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2001</w:t>
            </w:r>
          </w:p>
        </w:tc>
        <w:tc>
          <w:tcPr>
            <w:tcW w:w="740"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2002</w:t>
            </w:r>
          </w:p>
        </w:tc>
        <w:tc>
          <w:tcPr>
            <w:tcW w:w="736"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2003</w:t>
            </w:r>
          </w:p>
        </w:tc>
        <w:tc>
          <w:tcPr>
            <w:tcW w:w="736"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2004</w:t>
            </w:r>
          </w:p>
        </w:tc>
        <w:tc>
          <w:tcPr>
            <w:tcW w:w="736"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2005</w:t>
            </w:r>
          </w:p>
        </w:tc>
        <w:tc>
          <w:tcPr>
            <w:tcW w:w="736"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2006</w:t>
            </w:r>
          </w:p>
        </w:tc>
        <w:tc>
          <w:tcPr>
            <w:tcW w:w="736"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2007</w:t>
            </w:r>
          </w:p>
        </w:tc>
        <w:tc>
          <w:tcPr>
            <w:tcW w:w="736"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2008</w:t>
            </w:r>
          </w:p>
        </w:tc>
        <w:tc>
          <w:tcPr>
            <w:tcW w:w="760" w:type="dxa"/>
            <w:noWrap/>
            <w:hideMark/>
          </w:tcPr>
          <w:p w:rsidR="0006697D" w:rsidRPr="0006697D" w:rsidRDefault="0006697D" w:rsidP="0006697D">
            <w:pPr>
              <w:spacing w:line="240" w:lineRule="auto"/>
              <w:jc w:val="right"/>
              <w:cnfStyle w:val="100000000000"/>
              <w:rPr>
                <w:rFonts w:ascii="Arial" w:hAnsi="Arial" w:cs="Arial"/>
                <w:b w:val="0"/>
                <w:bCs w:val="0"/>
                <w:sz w:val="20"/>
                <w:szCs w:val="20"/>
              </w:rPr>
            </w:pPr>
            <w:r w:rsidRPr="0006697D">
              <w:rPr>
                <w:rFonts w:ascii="Arial" w:hAnsi="Arial" w:cs="Arial"/>
                <w:sz w:val="20"/>
                <w:szCs w:val="20"/>
              </w:rPr>
              <w:t>2009</w:t>
            </w:r>
          </w:p>
        </w:tc>
      </w:tr>
      <w:tr w:rsidR="0006697D" w:rsidRPr="0006697D" w:rsidTr="000C3186">
        <w:trPr>
          <w:cnfStyle w:val="000000100000"/>
          <w:trHeight w:val="262"/>
        </w:trPr>
        <w:tc>
          <w:tcPr>
            <w:cnfStyle w:val="001000000000"/>
            <w:tcW w:w="1467" w:type="dxa"/>
            <w:hideMark/>
          </w:tcPr>
          <w:p w:rsidR="0006697D" w:rsidRPr="0006697D" w:rsidRDefault="0006697D" w:rsidP="0006697D">
            <w:pPr>
              <w:spacing w:line="240" w:lineRule="auto"/>
              <w:jc w:val="left"/>
              <w:rPr>
                <w:rFonts w:ascii="Arial" w:hAnsi="Arial" w:cs="Arial"/>
                <w:sz w:val="20"/>
                <w:szCs w:val="20"/>
              </w:rPr>
            </w:pPr>
            <w:r w:rsidRPr="0006697D">
              <w:rPr>
                <w:rFonts w:ascii="Arial" w:hAnsi="Arial" w:cs="Arial"/>
                <w:sz w:val="20"/>
                <w:szCs w:val="20"/>
              </w:rPr>
              <w:t>Gross margin %</w:t>
            </w:r>
          </w:p>
        </w:tc>
        <w:tc>
          <w:tcPr>
            <w:tcW w:w="779"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-5.43</w:t>
            </w:r>
          </w:p>
        </w:tc>
        <w:tc>
          <w:tcPr>
            <w:tcW w:w="840"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0.14</w:t>
            </w:r>
          </w:p>
        </w:tc>
        <w:tc>
          <w:tcPr>
            <w:tcW w:w="740"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26.24</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22.52</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28.45</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32.01</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31.85</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39.39</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30.67</w:t>
            </w:r>
          </w:p>
        </w:tc>
        <w:tc>
          <w:tcPr>
            <w:tcW w:w="760"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26.32</w:t>
            </w:r>
          </w:p>
        </w:tc>
      </w:tr>
      <w:tr w:rsidR="0006697D" w:rsidRPr="0006697D" w:rsidTr="000C3186">
        <w:trPr>
          <w:trHeight w:val="262"/>
        </w:trPr>
        <w:tc>
          <w:tcPr>
            <w:cnfStyle w:val="001000000000"/>
            <w:tcW w:w="1467" w:type="dxa"/>
            <w:hideMark/>
          </w:tcPr>
          <w:p w:rsidR="0006697D" w:rsidRPr="0006697D" w:rsidRDefault="0006697D" w:rsidP="0006697D">
            <w:pPr>
              <w:spacing w:line="240" w:lineRule="auto"/>
              <w:jc w:val="left"/>
              <w:rPr>
                <w:rFonts w:ascii="Arial" w:hAnsi="Arial" w:cs="Arial"/>
                <w:sz w:val="20"/>
                <w:szCs w:val="20"/>
              </w:rPr>
            </w:pPr>
            <w:r w:rsidRPr="0006697D">
              <w:rPr>
                <w:rFonts w:ascii="Arial" w:hAnsi="Arial" w:cs="Arial"/>
                <w:sz w:val="20"/>
                <w:szCs w:val="20"/>
              </w:rPr>
              <w:t>Operating margin</w:t>
            </w:r>
          </w:p>
        </w:tc>
        <w:tc>
          <w:tcPr>
            <w:tcW w:w="779" w:type="dxa"/>
            <w:noWrap/>
            <w:hideMark/>
          </w:tcPr>
          <w:p w:rsidR="0006697D" w:rsidRPr="0006697D" w:rsidRDefault="000C3186" w:rsidP="0006697D">
            <w:pPr>
              <w:spacing w:line="240" w:lineRule="auto"/>
              <w:jc w:val="right"/>
              <w:cnfStyle w:val="000000000000"/>
              <w:rPr>
                <w:rFonts w:ascii="Arial" w:hAnsi="Arial" w:cs="Arial"/>
                <w:sz w:val="20"/>
                <w:szCs w:val="20"/>
              </w:rPr>
            </w:pPr>
            <w:r>
              <w:rPr>
                <w:rFonts w:ascii="Arial" w:hAnsi="Arial" w:cs="Arial"/>
                <w:sz w:val="20"/>
                <w:szCs w:val="20"/>
              </w:rPr>
              <w:t>-15.9</w:t>
            </w:r>
          </w:p>
        </w:tc>
        <w:tc>
          <w:tcPr>
            <w:tcW w:w="840" w:type="dxa"/>
            <w:noWrap/>
            <w:hideMark/>
          </w:tcPr>
          <w:p w:rsidR="0006697D" w:rsidRPr="0006697D" w:rsidRDefault="0006697D" w:rsidP="0006697D">
            <w:pPr>
              <w:spacing w:line="240" w:lineRule="auto"/>
              <w:jc w:val="right"/>
              <w:cnfStyle w:val="000000000000"/>
              <w:rPr>
                <w:rFonts w:ascii="Arial" w:hAnsi="Arial" w:cs="Arial"/>
                <w:sz w:val="20"/>
                <w:szCs w:val="20"/>
              </w:rPr>
            </w:pPr>
            <w:r w:rsidRPr="0006697D">
              <w:rPr>
                <w:rFonts w:ascii="Arial" w:hAnsi="Arial" w:cs="Arial"/>
                <w:sz w:val="20"/>
                <w:szCs w:val="20"/>
              </w:rPr>
              <w:t>-10.67</w:t>
            </w:r>
          </w:p>
        </w:tc>
        <w:tc>
          <w:tcPr>
            <w:tcW w:w="740" w:type="dxa"/>
            <w:noWrap/>
            <w:hideMark/>
          </w:tcPr>
          <w:p w:rsidR="0006697D" w:rsidRPr="0006697D" w:rsidRDefault="0006697D" w:rsidP="0006697D">
            <w:pPr>
              <w:spacing w:line="240" w:lineRule="auto"/>
              <w:jc w:val="right"/>
              <w:cnfStyle w:val="000000000000"/>
              <w:rPr>
                <w:rFonts w:ascii="Arial" w:hAnsi="Arial" w:cs="Arial"/>
                <w:sz w:val="20"/>
                <w:szCs w:val="20"/>
              </w:rPr>
            </w:pPr>
            <w:r w:rsidRPr="0006697D">
              <w:rPr>
                <w:rFonts w:ascii="Arial" w:hAnsi="Arial" w:cs="Arial"/>
                <w:sz w:val="20"/>
                <w:szCs w:val="20"/>
              </w:rPr>
              <w:t>10.77</w:t>
            </w:r>
          </w:p>
        </w:tc>
        <w:tc>
          <w:tcPr>
            <w:tcW w:w="736" w:type="dxa"/>
            <w:noWrap/>
            <w:hideMark/>
          </w:tcPr>
          <w:p w:rsidR="0006697D" w:rsidRPr="0006697D" w:rsidRDefault="0006697D" w:rsidP="0006697D">
            <w:pPr>
              <w:spacing w:line="240" w:lineRule="auto"/>
              <w:jc w:val="right"/>
              <w:cnfStyle w:val="000000000000"/>
              <w:rPr>
                <w:rFonts w:ascii="Arial" w:hAnsi="Arial" w:cs="Arial"/>
                <w:sz w:val="20"/>
                <w:szCs w:val="20"/>
              </w:rPr>
            </w:pPr>
            <w:r w:rsidRPr="0006697D">
              <w:rPr>
                <w:rFonts w:ascii="Arial" w:hAnsi="Arial" w:cs="Arial"/>
                <w:sz w:val="20"/>
                <w:szCs w:val="20"/>
              </w:rPr>
              <w:t>9.26</w:t>
            </w:r>
          </w:p>
        </w:tc>
        <w:tc>
          <w:tcPr>
            <w:tcW w:w="736" w:type="dxa"/>
            <w:noWrap/>
            <w:hideMark/>
          </w:tcPr>
          <w:p w:rsidR="0006697D" w:rsidRPr="0006697D" w:rsidRDefault="0006697D" w:rsidP="0006697D">
            <w:pPr>
              <w:spacing w:line="240" w:lineRule="auto"/>
              <w:jc w:val="right"/>
              <w:cnfStyle w:val="000000000000"/>
              <w:rPr>
                <w:rFonts w:ascii="Arial" w:hAnsi="Arial" w:cs="Arial"/>
                <w:sz w:val="20"/>
                <w:szCs w:val="20"/>
              </w:rPr>
            </w:pPr>
            <w:r w:rsidRPr="0006697D">
              <w:rPr>
                <w:rFonts w:ascii="Arial" w:hAnsi="Arial" w:cs="Arial"/>
                <w:sz w:val="20"/>
                <w:szCs w:val="20"/>
              </w:rPr>
              <w:t>18.54</w:t>
            </w:r>
          </w:p>
        </w:tc>
        <w:tc>
          <w:tcPr>
            <w:tcW w:w="736" w:type="dxa"/>
            <w:noWrap/>
            <w:hideMark/>
          </w:tcPr>
          <w:p w:rsidR="0006697D" w:rsidRPr="0006697D" w:rsidRDefault="0006697D" w:rsidP="0006697D">
            <w:pPr>
              <w:spacing w:line="240" w:lineRule="auto"/>
              <w:jc w:val="right"/>
              <w:cnfStyle w:val="000000000000"/>
              <w:rPr>
                <w:rFonts w:ascii="Arial" w:hAnsi="Arial" w:cs="Arial"/>
                <w:sz w:val="20"/>
                <w:szCs w:val="20"/>
              </w:rPr>
            </w:pPr>
            <w:r w:rsidRPr="0006697D">
              <w:rPr>
                <w:rFonts w:ascii="Arial" w:hAnsi="Arial" w:cs="Arial"/>
                <w:sz w:val="20"/>
                <w:szCs w:val="20"/>
              </w:rPr>
              <w:t>21.19</w:t>
            </w:r>
          </w:p>
        </w:tc>
        <w:tc>
          <w:tcPr>
            <w:tcW w:w="736" w:type="dxa"/>
            <w:noWrap/>
            <w:hideMark/>
          </w:tcPr>
          <w:p w:rsidR="0006697D" w:rsidRPr="0006697D" w:rsidRDefault="0006697D" w:rsidP="0006697D">
            <w:pPr>
              <w:spacing w:line="240" w:lineRule="auto"/>
              <w:jc w:val="right"/>
              <w:cnfStyle w:val="000000000000"/>
              <w:rPr>
                <w:rFonts w:ascii="Arial" w:hAnsi="Arial" w:cs="Arial"/>
                <w:sz w:val="20"/>
                <w:szCs w:val="20"/>
              </w:rPr>
            </w:pPr>
            <w:r w:rsidRPr="0006697D">
              <w:rPr>
                <w:rFonts w:ascii="Arial" w:hAnsi="Arial" w:cs="Arial"/>
                <w:sz w:val="20"/>
                <w:szCs w:val="20"/>
              </w:rPr>
              <w:t>19.84</w:t>
            </w:r>
          </w:p>
        </w:tc>
        <w:tc>
          <w:tcPr>
            <w:tcW w:w="736" w:type="dxa"/>
            <w:noWrap/>
            <w:hideMark/>
          </w:tcPr>
          <w:p w:rsidR="0006697D" w:rsidRPr="0006697D" w:rsidRDefault="0006697D" w:rsidP="0006697D">
            <w:pPr>
              <w:spacing w:line="240" w:lineRule="auto"/>
              <w:jc w:val="right"/>
              <w:cnfStyle w:val="000000000000"/>
              <w:rPr>
                <w:rFonts w:ascii="Arial" w:hAnsi="Arial" w:cs="Arial"/>
                <w:sz w:val="20"/>
                <w:szCs w:val="20"/>
              </w:rPr>
            </w:pPr>
            <w:r w:rsidRPr="0006697D">
              <w:rPr>
                <w:rFonts w:ascii="Arial" w:hAnsi="Arial" w:cs="Arial"/>
                <w:sz w:val="20"/>
                <w:szCs w:val="20"/>
              </w:rPr>
              <w:t>26.78</w:t>
            </w:r>
          </w:p>
        </w:tc>
        <w:tc>
          <w:tcPr>
            <w:tcW w:w="736" w:type="dxa"/>
            <w:noWrap/>
            <w:hideMark/>
          </w:tcPr>
          <w:p w:rsidR="0006697D" w:rsidRPr="0006697D" w:rsidRDefault="0006697D" w:rsidP="0006697D">
            <w:pPr>
              <w:spacing w:line="240" w:lineRule="auto"/>
              <w:jc w:val="right"/>
              <w:cnfStyle w:val="000000000000"/>
              <w:rPr>
                <w:rFonts w:ascii="Arial" w:hAnsi="Arial" w:cs="Arial"/>
                <w:sz w:val="20"/>
                <w:szCs w:val="20"/>
              </w:rPr>
            </w:pPr>
            <w:r w:rsidRPr="0006697D">
              <w:rPr>
                <w:rFonts w:ascii="Arial" w:hAnsi="Arial" w:cs="Arial"/>
                <w:sz w:val="20"/>
                <w:szCs w:val="20"/>
              </w:rPr>
              <w:t>21.17</w:t>
            </w:r>
          </w:p>
        </w:tc>
        <w:tc>
          <w:tcPr>
            <w:tcW w:w="760" w:type="dxa"/>
            <w:noWrap/>
            <w:hideMark/>
          </w:tcPr>
          <w:p w:rsidR="0006697D" w:rsidRPr="0006697D" w:rsidRDefault="0006697D" w:rsidP="0006697D">
            <w:pPr>
              <w:spacing w:line="240" w:lineRule="auto"/>
              <w:jc w:val="right"/>
              <w:cnfStyle w:val="000000000000"/>
              <w:rPr>
                <w:rFonts w:ascii="Arial" w:hAnsi="Arial" w:cs="Arial"/>
                <w:sz w:val="20"/>
                <w:szCs w:val="20"/>
              </w:rPr>
            </w:pPr>
            <w:r w:rsidRPr="0006697D">
              <w:rPr>
                <w:rFonts w:ascii="Arial" w:hAnsi="Arial" w:cs="Arial"/>
                <w:sz w:val="20"/>
                <w:szCs w:val="20"/>
              </w:rPr>
              <w:t>17.93</w:t>
            </w:r>
          </w:p>
        </w:tc>
      </w:tr>
      <w:tr w:rsidR="0006697D" w:rsidRPr="0006697D" w:rsidTr="000C3186">
        <w:trPr>
          <w:cnfStyle w:val="000000100000"/>
          <w:trHeight w:val="262"/>
        </w:trPr>
        <w:tc>
          <w:tcPr>
            <w:cnfStyle w:val="001000000000"/>
            <w:tcW w:w="1467" w:type="dxa"/>
            <w:hideMark/>
          </w:tcPr>
          <w:p w:rsidR="0006697D" w:rsidRPr="0006697D" w:rsidRDefault="0006697D" w:rsidP="0006697D">
            <w:pPr>
              <w:spacing w:line="240" w:lineRule="auto"/>
              <w:jc w:val="left"/>
              <w:rPr>
                <w:rFonts w:ascii="Arial" w:hAnsi="Arial" w:cs="Arial"/>
                <w:sz w:val="20"/>
                <w:szCs w:val="20"/>
              </w:rPr>
            </w:pPr>
            <w:r w:rsidRPr="0006697D">
              <w:rPr>
                <w:rFonts w:ascii="Arial" w:hAnsi="Arial" w:cs="Arial"/>
                <w:sz w:val="20"/>
                <w:szCs w:val="20"/>
              </w:rPr>
              <w:t>Profit margin</w:t>
            </w:r>
          </w:p>
        </w:tc>
        <w:tc>
          <w:tcPr>
            <w:tcW w:w="779"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-0.57</w:t>
            </w:r>
          </w:p>
        </w:tc>
        <w:tc>
          <w:tcPr>
            <w:tcW w:w="840"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-1.07</w:t>
            </w:r>
          </w:p>
        </w:tc>
        <w:tc>
          <w:tcPr>
            <w:tcW w:w="740"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0.04</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0.23</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0.16</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0.17</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0.17</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0.21</w:t>
            </w:r>
          </w:p>
        </w:tc>
        <w:tc>
          <w:tcPr>
            <w:tcW w:w="736"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0.11</w:t>
            </w:r>
          </w:p>
        </w:tc>
        <w:tc>
          <w:tcPr>
            <w:tcW w:w="760" w:type="dxa"/>
            <w:noWrap/>
            <w:hideMark/>
          </w:tcPr>
          <w:p w:rsidR="0006697D" w:rsidRPr="0006697D" w:rsidRDefault="0006697D" w:rsidP="0006697D">
            <w:pPr>
              <w:spacing w:line="240" w:lineRule="auto"/>
              <w:jc w:val="right"/>
              <w:cnfStyle w:val="000000100000"/>
              <w:rPr>
                <w:rFonts w:ascii="Arial" w:hAnsi="Arial" w:cs="Arial"/>
                <w:sz w:val="20"/>
                <w:szCs w:val="20"/>
              </w:rPr>
            </w:pPr>
            <w:r w:rsidRPr="0006697D">
              <w:rPr>
                <w:rFonts w:ascii="Arial" w:hAnsi="Arial" w:cs="Arial"/>
                <w:sz w:val="20"/>
                <w:szCs w:val="20"/>
              </w:rPr>
              <w:t>10.30</w:t>
            </w:r>
          </w:p>
        </w:tc>
      </w:tr>
    </w:tbl>
    <w:p w:rsidR="0006697D" w:rsidRPr="00166A73" w:rsidRDefault="0006697D" w:rsidP="00166A73">
      <w:pPr>
        <w:rPr>
          <w:b/>
        </w:rPr>
      </w:pPr>
    </w:p>
    <w:p w:rsidR="005B58C4" w:rsidRPr="00CB0E52" w:rsidRDefault="005B58C4" w:rsidP="00306191">
      <w:pPr>
        <w:autoSpaceDE w:val="0"/>
        <w:autoSpaceDN w:val="0"/>
        <w:adjustRightInd w:val="0"/>
        <w:rPr>
          <w:rFonts w:cs="Courier New"/>
          <w:b/>
        </w:rPr>
      </w:pPr>
      <w:r w:rsidRPr="00CB0E52">
        <w:rPr>
          <w:rFonts w:cs="Courier New"/>
          <w:b/>
        </w:rPr>
        <w:t>Graphical Representation</w:t>
      </w:r>
    </w:p>
    <w:p w:rsidR="00460BDE" w:rsidRDefault="00460BDE" w:rsidP="00460BDE">
      <w:r>
        <w:t>The trend in operating ratios of FFBL is further represented with the help of a graph that shows the</w:t>
      </w:r>
      <w:r w:rsidR="0006697D">
        <w:t xml:space="preserve"> industrial average of year 2009</w:t>
      </w:r>
      <w:r>
        <w:t xml:space="preserve"> as well.</w:t>
      </w:r>
    </w:p>
    <w:p w:rsidR="000C3186" w:rsidRDefault="000C3186" w:rsidP="00460BDE">
      <w:r w:rsidRPr="000C3186">
        <w:rPr>
          <w:noProof/>
        </w:rPr>
        <w:drawing>
          <wp:inline distT="0" distB="0" distL="0" distR="0">
            <wp:extent cx="5029200" cy="340995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90067" w:rsidRPr="004464BC" w:rsidRDefault="00590067" w:rsidP="00EB2C73">
      <w:pPr>
        <w:pStyle w:val="Heading6"/>
        <w:numPr>
          <w:ilvl w:val="0"/>
          <w:numId w:val="0"/>
        </w:numPr>
        <w:ind w:left="1152"/>
      </w:pPr>
      <w:bookmarkStart w:id="79" w:name="_Toc275771070"/>
      <w:r>
        <w:t>Figure 1 Trend in operating ratios</w:t>
      </w:r>
      <w:bookmarkEnd w:id="79"/>
    </w:p>
    <w:p w:rsidR="00460BDE" w:rsidRPr="00166A73" w:rsidRDefault="00460BDE" w:rsidP="00166A73">
      <w:pPr>
        <w:rPr>
          <w:b/>
        </w:rPr>
      </w:pPr>
      <w:r w:rsidRPr="00166A73">
        <w:rPr>
          <w:b/>
        </w:rPr>
        <w:t>Trend analysis:</w:t>
      </w:r>
    </w:p>
    <w:p w:rsidR="005B58C4" w:rsidRPr="00166A73" w:rsidRDefault="00460BDE" w:rsidP="00166A73">
      <w:r>
        <w:t>The above two representations show that FFBL was in losses in the first two years and later on its profits started coming and its margins increased. Year 2003 onward, the company is consistently performing well in terms of its pro</w:t>
      </w:r>
      <w:r w:rsidR="005B134E">
        <w:t>fit margins and in the year 2009</w:t>
      </w:r>
      <w:r>
        <w:t xml:space="preserve">, the company was performing at par with the industry and had </w:t>
      </w:r>
      <w:r>
        <w:lastRenderedPageBreak/>
        <w:t>its gross margin above industry average. This is a fairly good performance. The gross margin depicts that the company is performing efficiently and maintaining a steady performance, while looking at the operating and profit margins, we understand that the company is facing high transport and administrative expenses.</w:t>
      </w:r>
    </w:p>
    <w:p w:rsidR="005B58C4" w:rsidRPr="00CB0E52" w:rsidRDefault="005B58C4" w:rsidP="00166A73">
      <w:pPr>
        <w:pStyle w:val="Heading3"/>
      </w:pPr>
      <w:bookmarkStart w:id="80" w:name="_Toc275769296"/>
      <w:bookmarkStart w:id="81" w:name="_Toc275771195"/>
      <w:r w:rsidRPr="00CB0E52">
        <w:t>Performance Ratios</w:t>
      </w:r>
      <w:bookmarkEnd w:id="80"/>
      <w:bookmarkEnd w:id="81"/>
    </w:p>
    <w:p w:rsidR="00460BDE" w:rsidRDefault="00460BDE" w:rsidP="00460BDE">
      <w:r>
        <w:t>The performance ratio of FFBL also shows a decline in the first three years of operation but after year 2003, the company starts performing better and shows an upward trend.</w:t>
      </w:r>
    </w:p>
    <w:p w:rsidR="005B58C4" w:rsidRPr="00590067" w:rsidRDefault="00590067" w:rsidP="00590067">
      <w:pPr>
        <w:pStyle w:val="Heading5"/>
        <w:numPr>
          <w:ilvl w:val="0"/>
          <w:numId w:val="0"/>
        </w:numPr>
        <w:ind w:left="1008"/>
      </w:pPr>
      <w:bookmarkStart w:id="82" w:name="_Toc275770978"/>
      <w:r>
        <w:t>Table 2 Trend in performance ratios</w:t>
      </w:r>
      <w:bookmarkEnd w:id="82"/>
    </w:p>
    <w:tbl>
      <w:tblPr>
        <w:tblStyle w:val="LightList1"/>
        <w:tblW w:w="9147" w:type="dxa"/>
        <w:tblLook w:val="04A0"/>
      </w:tblPr>
      <w:tblGrid>
        <w:gridCol w:w="2268"/>
        <w:gridCol w:w="810"/>
        <w:gridCol w:w="751"/>
        <w:gridCol w:w="661"/>
        <w:gridCol w:w="661"/>
        <w:gridCol w:w="661"/>
        <w:gridCol w:w="661"/>
        <w:gridCol w:w="661"/>
        <w:gridCol w:w="661"/>
        <w:gridCol w:w="691"/>
        <w:gridCol w:w="661"/>
      </w:tblGrid>
      <w:tr w:rsidR="000C3186" w:rsidRPr="000C3186" w:rsidTr="000C3186">
        <w:trPr>
          <w:cnfStyle w:val="100000000000"/>
          <w:trHeight w:val="255"/>
        </w:trPr>
        <w:tc>
          <w:tcPr>
            <w:cnfStyle w:val="001000000000"/>
            <w:tcW w:w="2268" w:type="dxa"/>
            <w:hideMark/>
          </w:tcPr>
          <w:p w:rsidR="000C3186" w:rsidRPr="000C3186" w:rsidRDefault="000C3186" w:rsidP="000C3186">
            <w:pPr>
              <w:spacing w:line="240" w:lineRule="auto"/>
              <w:jc w:val="left"/>
              <w:rPr>
                <w:rFonts w:ascii="Arial" w:hAnsi="Arial" w:cs="Arial"/>
                <w:sz w:val="20"/>
                <w:szCs w:val="20"/>
              </w:rPr>
            </w:pPr>
            <w:r w:rsidRPr="000C3186">
              <w:rPr>
                <w:rFonts w:ascii="Arial" w:hAnsi="Arial" w:cs="Arial"/>
                <w:sz w:val="20"/>
                <w:szCs w:val="20"/>
              </w:rPr>
              <w:t>performance Ratios</w:t>
            </w:r>
          </w:p>
        </w:tc>
        <w:tc>
          <w:tcPr>
            <w:tcW w:w="810"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2000</w:t>
            </w:r>
          </w:p>
        </w:tc>
        <w:tc>
          <w:tcPr>
            <w:tcW w:w="751"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2001</w:t>
            </w:r>
          </w:p>
        </w:tc>
        <w:tc>
          <w:tcPr>
            <w:tcW w:w="661"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2002</w:t>
            </w:r>
          </w:p>
        </w:tc>
        <w:tc>
          <w:tcPr>
            <w:tcW w:w="661"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2003</w:t>
            </w:r>
          </w:p>
        </w:tc>
        <w:tc>
          <w:tcPr>
            <w:tcW w:w="661"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2004</w:t>
            </w:r>
          </w:p>
        </w:tc>
        <w:tc>
          <w:tcPr>
            <w:tcW w:w="661"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2005</w:t>
            </w:r>
          </w:p>
        </w:tc>
        <w:tc>
          <w:tcPr>
            <w:tcW w:w="661"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2006</w:t>
            </w:r>
          </w:p>
        </w:tc>
        <w:tc>
          <w:tcPr>
            <w:tcW w:w="661"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2007</w:t>
            </w:r>
          </w:p>
        </w:tc>
        <w:tc>
          <w:tcPr>
            <w:tcW w:w="691"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2008</w:t>
            </w:r>
          </w:p>
        </w:tc>
        <w:tc>
          <w:tcPr>
            <w:tcW w:w="661" w:type="dxa"/>
            <w:noWrap/>
            <w:hideMark/>
          </w:tcPr>
          <w:p w:rsidR="000C3186" w:rsidRPr="000C3186" w:rsidRDefault="000C3186" w:rsidP="000C3186">
            <w:pPr>
              <w:spacing w:line="240" w:lineRule="auto"/>
              <w:jc w:val="right"/>
              <w:cnfStyle w:val="100000000000"/>
              <w:rPr>
                <w:rFonts w:ascii="Arial" w:hAnsi="Arial" w:cs="Arial"/>
                <w:sz w:val="20"/>
                <w:szCs w:val="20"/>
              </w:rPr>
            </w:pPr>
            <w:r w:rsidRPr="000C3186">
              <w:rPr>
                <w:rFonts w:ascii="Arial" w:hAnsi="Arial" w:cs="Arial"/>
                <w:sz w:val="20"/>
                <w:szCs w:val="20"/>
              </w:rPr>
              <w:t>2009</w:t>
            </w:r>
          </w:p>
        </w:tc>
      </w:tr>
      <w:tr w:rsidR="000C3186" w:rsidRPr="000C3186" w:rsidTr="000C3186">
        <w:trPr>
          <w:cnfStyle w:val="000000100000"/>
          <w:trHeight w:val="255"/>
        </w:trPr>
        <w:tc>
          <w:tcPr>
            <w:cnfStyle w:val="001000000000"/>
            <w:tcW w:w="2268" w:type="dxa"/>
            <w:hideMark/>
          </w:tcPr>
          <w:p w:rsidR="000C3186" w:rsidRPr="000C3186" w:rsidRDefault="000C3186" w:rsidP="000C3186">
            <w:pPr>
              <w:spacing w:line="240" w:lineRule="auto"/>
              <w:jc w:val="left"/>
              <w:rPr>
                <w:rFonts w:ascii="Arial" w:hAnsi="Arial" w:cs="Arial"/>
                <w:sz w:val="20"/>
                <w:szCs w:val="20"/>
              </w:rPr>
            </w:pPr>
            <w:r>
              <w:rPr>
                <w:rFonts w:ascii="Arial" w:hAnsi="Arial" w:cs="Arial"/>
                <w:sz w:val="20"/>
                <w:szCs w:val="20"/>
              </w:rPr>
              <w:t xml:space="preserve">Return on </w:t>
            </w:r>
            <w:r w:rsidRPr="000C3186">
              <w:rPr>
                <w:rFonts w:ascii="Arial" w:hAnsi="Arial" w:cs="Arial"/>
                <w:sz w:val="20"/>
                <w:szCs w:val="20"/>
              </w:rPr>
              <w:t>assets</w:t>
            </w:r>
          </w:p>
        </w:tc>
        <w:tc>
          <w:tcPr>
            <w:tcW w:w="810"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-0.17</w:t>
            </w:r>
          </w:p>
        </w:tc>
        <w:tc>
          <w:tcPr>
            <w:tcW w:w="75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-0.35</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0.01</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0.06</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0.08</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0.10</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0.09</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0.09</w:t>
            </w:r>
          </w:p>
        </w:tc>
        <w:tc>
          <w:tcPr>
            <w:tcW w:w="69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0.06</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0.10</w:t>
            </w:r>
          </w:p>
        </w:tc>
      </w:tr>
      <w:tr w:rsidR="000C3186" w:rsidRPr="000C3186" w:rsidTr="000C3186">
        <w:trPr>
          <w:trHeight w:val="255"/>
        </w:trPr>
        <w:tc>
          <w:tcPr>
            <w:cnfStyle w:val="001000000000"/>
            <w:tcW w:w="2268" w:type="dxa"/>
            <w:hideMark/>
          </w:tcPr>
          <w:p w:rsidR="000C3186" w:rsidRPr="000C3186" w:rsidRDefault="000C3186" w:rsidP="000C3186">
            <w:pPr>
              <w:spacing w:line="240" w:lineRule="auto"/>
              <w:jc w:val="left"/>
              <w:rPr>
                <w:rFonts w:ascii="Arial" w:hAnsi="Arial" w:cs="Arial"/>
                <w:sz w:val="20"/>
                <w:szCs w:val="20"/>
              </w:rPr>
            </w:pPr>
            <w:r w:rsidRPr="000C3186">
              <w:rPr>
                <w:rFonts w:ascii="Arial" w:hAnsi="Arial" w:cs="Arial"/>
                <w:sz w:val="20"/>
                <w:szCs w:val="20"/>
              </w:rPr>
              <w:t>Return on equity</w:t>
            </w:r>
          </w:p>
        </w:tc>
        <w:tc>
          <w:tcPr>
            <w:tcW w:w="810"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-25.3</w:t>
            </w:r>
          </w:p>
        </w:tc>
        <w:tc>
          <w:tcPr>
            <w:tcW w:w="751"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2.16</w:t>
            </w:r>
          </w:p>
        </w:tc>
        <w:tc>
          <w:tcPr>
            <w:tcW w:w="661"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0.05</w:t>
            </w:r>
          </w:p>
        </w:tc>
        <w:tc>
          <w:tcPr>
            <w:tcW w:w="661"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0.20</w:t>
            </w:r>
          </w:p>
        </w:tc>
        <w:tc>
          <w:tcPr>
            <w:tcW w:w="661"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0.26</w:t>
            </w:r>
          </w:p>
        </w:tc>
        <w:tc>
          <w:tcPr>
            <w:tcW w:w="661"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0.32</w:t>
            </w:r>
          </w:p>
        </w:tc>
        <w:tc>
          <w:tcPr>
            <w:tcW w:w="661"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0.29</w:t>
            </w:r>
          </w:p>
        </w:tc>
        <w:tc>
          <w:tcPr>
            <w:tcW w:w="661"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0.30</w:t>
            </w:r>
          </w:p>
        </w:tc>
        <w:tc>
          <w:tcPr>
            <w:tcW w:w="691"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0.28</w:t>
            </w:r>
          </w:p>
        </w:tc>
        <w:tc>
          <w:tcPr>
            <w:tcW w:w="661" w:type="dxa"/>
            <w:noWrap/>
            <w:hideMark/>
          </w:tcPr>
          <w:p w:rsidR="000C3186" w:rsidRPr="000C3186" w:rsidRDefault="000C3186" w:rsidP="000C3186">
            <w:pPr>
              <w:spacing w:line="240" w:lineRule="auto"/>
              <w:jc w:val="right"/>
              <w:cnfStyle w:val="000000000000"/>
              <w:rPr>
                <w:rFonts w:ascii="Arial" w:hAnsi="Arial" w:cs="Arial"/>
                <w:sz w:val="20"/>
                <w:szCs w:val="20"/>
              </w:rPr>
            </w:pPr>
            <w:r w:rsidRPr="000C3186">
              <w:rPr>
                <w:rFonts w:ascii="Arial" w:hAnsi="Arial" w:cs="Arial"/>
                <w:sz w:val="20"/>
                <w:szCs w:val="20"/>
              </w:rPr>
              <w:t>0.35</w:t>
            </w:r>
          </w:p>
        </w:tc>
      </w:tr>
      <w:tr w:rsidR="000C3186" w:rsidRPr="000C3186" w:rsidTr="000C3186">
        <w:trPr>
          <w:cnfStyle w:val="000000100000"/>
          <w:trHeight w:val="255"/>
        </w:trPr>
        <w:tc>
          <w:tcPr>
            <w:cnfStyle w:val="001000000000"/>
            <w:tcW w:w="2268" w:type="dxa"/>
            <w:hideMark/>
          </w:tcPr>
          <w:p w:rsidR="000C3186" w:rsidRPr="000C3186" w:rsidRDefault="000C3186" w:rsidP="000C3186">
            <w:pPr>
              <w:spacing w:line="240" w:lineRule="auto"/>
              <w:jc w:val="left"/>
              <w:rPr>
                <w:rFonts w:ascii="Arial" w:hAnsi="Arial" w:cs="Arial"/>
                <w:sz w:val="20"/>
                <w:szCs w:val="20"/>
              </w:rPr>
            </w:pPr>
            <w:proofErr w:type="spellStart"/>
            <w:r w:rsidRPr="000C3186">
              <w:rPr>
                <w:rFonts w:ascii="Arial" w:hAnsi="Arial" w:cs="Arial"/>
                <w:sz w:val="20"/>
                <w:szCs w:val="20"/>
              </w:rPr>
              <w:t>Dupont</w:t>
            </w:r>
            <w:proofErr w:type="spellEnd"/>
            <w:r w:rsidRPr="000C3186">
              <w:rPr>
                <w:rFonts w:ascii="Arial" w:hAnsi="Arial" w:cs="Arial"/>
                <w:sz w:val="20"/>
                <w:szCs w:val="20"/>
              </w:rPr>
              <w:t xml:space="preserve"> Return on investment</w:t>
            </w:r>
          </w:p>
        </w:tc>
        <w:tc>
          <w:tcPr>
            <w:tcW w:w="810"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-0.17</w:t>
            </w:r>
          </w:p>
        </w:tc>
        <w:tc>
          <w:tcPr>
            <w:tcW w:w="75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-0.23</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0.01</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0.04</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0.06</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0.07</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0.06</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0.06</w:t>
            </w:r>
          </w:p>
        </w:tc>
        <w:tc>
          <w:tcPr>
            <w:tcW w:w="69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0.05</w:t>
            </w:r>
          </w:p>
        </w:tc>
        <w:tc>
          <w:tcPr>
            <w:tcW w:w="661" w:type="dxa"/>
            <w:noWrap/>
            <w:hideMark/>
          </w:tcPr>
          <w:p w:rsidR="000C3186" w:rsidRPr="000C3186" w:rsidRDefault="000C3186" w:rsidP="000C3186">
            <w:pPr>
              <w:spacing w:line="240" w:lineRule="auto"/>
              <w:jc w:val="right"/>
              <w:cnfStyle w:val="000000100000"/>
              <w:rPr>
                <w:rFonts w:ascii="Arial" w:hAnsi="Arial" w:cs="Arial"/>
                <w:sz w:val="20"/>
                <w:szCs w:val="20"/>
              </w:rPr>
            </w:pPr>
            <w:r w:rsidRPr="000C3186">
              <w:rPr>
                <w:rFonts w:ascii="Arial" w:hAnsi="Arial" w:cs="Arial"/>
                <w:sz w:val="20"/>
                <w:szCs w:val="20"/>
              </w:rPr>
              <w:t>6.34</w:t>
            </w:r>
          </w:p>
        </w:tc>
      </w:tr>
    </w:tbl>
    <w:p w:rsidR="000C3186" w:rsidRPr="00166A73" w:rsidRDefault="000C3186" w:rsidP="00166A73">
      <w:pPr>
        <w:rPr>
          <w:b/>
        </w:rPr>
      </w:pPr>
    </w:p>
    <w:p w:rsidR="005B58C4" w:rsidRDefault="005B58C4" w:rsidP="00166A73">
      <w:pPr>
        <w:rPr>
          <w:b/>
        </w:rPr>
      </w:pPr>
      <w:r w:rsidRPr="00166A73">
        <w:rPr>
          <w:b/>
        </w:rPr>
        <w:t>Graphical Representation</w:t>
      </w:r>
    </w:p>
    <w:p w:rsidR="000C3186" w:rsidRPr="00166A73" w:rsidRDefault="00D631CD" w:rsidP="00166A73">
      <w:pPr>
        <w:rPr>
          <w:b/>
        </w:rPr>
      </w:pPr>
      <w:r w:rsidRPr="00D631CD">
        <w:rPr>
          <w:b/>
          <w:noProof/>
        </w:rPr>
        <w:drawing>
          <wp:inline distT="0" distB="0" distL="0" distR="0">
            <wp:extent cx="4838700" cy="3181350"/>
            <wp:effectExtent l="19050" t="0" r="1905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90067" w:rsidRDefault="00590067" w:rsidP="00EB2C73">
      <w:pPr>
        <w:pStyle w:val="Heading6"/>
        <w:numPr>
          <w:ilvl w:val="0"/>
          <w:numId w:val="0"/>
        </w:numPr>
        <w:ind w:left="1152"/>
      </w:pPr>
      <w:bookmarkStart w:id="83" w:name="_Toc275771071"/>
      <w:r>
        <w:t>Figure 2 Trend in performance ratios</w:t>
      </w:r>
      <w:bookmarkEnd w:id="83"/>
    </w:p>
    <w:p w:rsidR="00590067" w:rsidRDefault="00590067" w:rsidP="00166A73">
      <w:pPr>
        <w:rPr>
          <w:b/>
        </w:rPr>
      </w:pPr>
    </w:p>
    <w:p w:rsidR="00460BDE" w:rsidRPr="00166A73" w:rsidRDefault="00166A73" w:rsidP="00166A73">
      <w:pPr>
        <w:rPr>
          <w:b/>
        </w:rPr>
      </w:pPr>
      <w:r>
        <w:rPr>
          <w:b/>
        </w:rPr>
        <w:lastRenderedPageBreak/>
        <w:t>Trend Analysis</w:t>
      </w:r>
      <w:r w:rsidR="00460BDE" w:rsidRPr="00166A73">
        <w:rPr>
          <w:b/>
        </w:rPr>
        <w:t>:</w:t>
      </w:r>
    </w:p>
    <w:p w:rsidR="00460BDE" w:rsidRDefault="00460BDE" w:rsidP="00460BDE">
      <w:r>
        <w:t xml:space="preserve">The performance </w:t>
      </w:r>
      <w:r w:rsidR="005B134E">
        <w:t>ratios are showing an interesting trend. FFBL is</w:t>
      </w:r>
      <w:r>
        <w:t xml:space="preserve"> efficiently utili</w:t>
      </w:r>
      <w:r w:rsidR="005B134E">
        <w:t xml:space="preserve">zing its assets and hence, is </w:t>
      </w:r>
      <w:r>
        <w:t>able to maximize its operational efficiency but it has managed to keep its ROE in line with the industry median. The performance ratios show that FFBL has to go a long distance to achieve its operational effi</w:t>
      </w:r>
      <w:r w:rsidR="005B134E">
        <w:t>ciency. The ROA and ROI have</w:t>
      </w:r>
      <w:r>
        <w:t xml:space="preserve"> been consistently moving up.</w:t>
      </w:r>
    </w:p>
    <w:p w:rsidR="00460BDE" w:rsidRDefault="00166A73" w:rsidP="00166A73">
      <w:pPr>
        <w:pStyle w:val="Heading3"/>
      </w:pPr>
      <w:bookmarkStart w:id="84" w:name="_Toc275769297"/>
      <w:bookmarkStart w:id="85" w:name="_Toc275771196"/>
      <w:r>
        <w:t>A</w:t>
      </w:r>
      <w:r w:rsidR="00460BDE">
        <w:t>ctivity</w:t>
      </w:r>
      <w:r>
        <w:t xml:space="preserve"> R</w:t>
      </w:r>
      <w:r w:rsidR="00460BDE">
        <w:t>atio:</w:t>
      </w:r>
      <w:bookmarkEnd w:id="84"/>
      <w:bookmarkEnd w:id="85"/>
    </w:p>
    <w:p w:rsidR="00460BDE" w:rsidRDefault="00460BDE" w:rsidP="00460BDE">
      <w:r>
        <w:t xml:space="preserve">The other types of performance ratios, which are also called activity </w:t>
      </w:r>
      <w:proofErr w:type="gramStart"/>
      <w:r>
        <w:t>ratios</w:t>
      </w:r>
      <w:proofErr w:type="gramEnd"/>
      <w:r>
        <w:t xml:space="preserve"> have been shown below. The ten year trend has been shown in tabular form and then later on it is graphically represented.</w:t>
      </w:r>
    </w:p>
    <w:p w:rsidR="00166A73" w:rsidRPr="00590067" w:rsidRDefault="00590067" w:rsidP="00590067">
      <w:pPr>
        <w:pStyle w:val="Heading5"/>
        <w:numPr>
          <w:ilvl w:val="0"/>
          <w:numId w:val="0"/>
        </w:numPr>
        <w:ind w:left="1008"/>
      </w:pPr>
      <w:bookmarkStart w:id="86" w:name="_Toc275770979"/>
      <w:r>
        <w:t>Table 3 Trend in activity ratios</w:t>
      </w:r>
      <w:bookmarkEnd w:id="86"/>
    </w:p>
    <w:tbl>
      <w:tblPr>
        <w:tblStyle w:val="LightList1"/>
        <w:tblW w:w="9104" w:type="dxa"/>
        <w:tblLook w:val="04A0"/>
      </w:tblPr>
      <w:tblGrid>
        <w:gridCol w:w="1998"/>
        <w:gridCol w:w="717"/>
        <w:gridCol w:w="717"/>
        <w:gridCol w:w="717"/>
        <w:gridCol w:w="717"/>
        <w:gridCol w:w="717"/>
        <w:gridCol w:w="717"/>
        <w:gridCol w:w="717"/>
        <w:gridCol w:w="717"/>
        <w:gridCol w:w="828"/>
        <w:gridCol w:w="828"/>
      </w:tblGrid>
      <w:tr w:rsidR="00D645C0" w:rsidRPr="00D631CD" w:rsidTr="00D645C0">
        <w:trPr>
          <w:cnfStyle w:val="100000000000"/>
          <w:trHeight w:val="271"/>
        </w:trPr>
        <w:tc>
          <w:tcPr>
            <w:cnfStyle w:val="001000000000"/>
            <w:tcW w:w="1998" w:type="dxa"/>
            <w:noWrap/>
            <w:hideMark/>
          </w:tcPr>
          <w:p w:rsidR="00D631CD" w:rsidRPr="00D631CD" w:rsidRDefault="00D631CD" w:rsidP="00D631CD">
            <w:pPr>
              <w:spacing w:line="240" w:lineRule="auto"/>
              <w:jc w:val="left"/>
              <w:rPr>
                <w:rFonts w:ascii="Arial" w:hAnsi="Arial" w:cs="Arial"/>
                <w:sz w:val="20"/>
                <w:szCs w:val="20"/>
              </w:rPr>
            </w:pPr>
          </w:p>
        </w:tc>
        <w:tc>
          <w:tcPr>
            <w:tcW w:w="431"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2000</w:t>
            </w:r>
          </w:p>
        </w:tc>
        <w:tc>
          <w:tcPr>
            <w:tcW w:w="717"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2001</w:t>
            </w:r>
          </w:p>
        </w:tc>
        <w:tc>
          <w:tcPr>
            <w:tcW w:w="717"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2002</w:t>
            </w:r>
          </w:p>
        </w:tc>
        <w:tc>
          <w:tcPr>
            <w:tcW w:w="717"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2003</w:t>
            </w:r>
          </w:p>
        </w:tc>
        <w:tc>
          <w:tcPr>
            <w:tcW w:w="717"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2004</w:t>
            </w:r>
          </w:p>
        </w:tc>
        <w:tc>
          <w:tcPr>
            <w:tcW w:w="717"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2005</w:t>
            </w:r>
          </w:p>
        </w:tc>
        <w:tc>
          <w:tcPr>
            <w:tcW w:w="717"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2006</w:t>
            </w:r>
          </w:p>
        </w:tc>
        <w:tc>
          <w:tcPr>
            <w:tcW w:w="717"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2007</w:t>
            </w:r>
          </w:p>
        </w:tc>
        <w:tc>
          <w:tcPr>
            <w:tcW w:w="828"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2008</w:t>
            </w:r>
          </w:p>
        </w:tc>
        <w:tc>
          <w:tcPr>
            <w:tcW w:w="828" w:type="dxa"/>
            <w:noWrap/>
            <w:hideMark/>
          </w:tcPr>
          <w:p w:rsidR="00D631CD" w:rsidRPr="00D631CD" w:rsidRDefault="00D631CD" w:rsidP="00D631CD">
            <w:pPr>
              <w:spacing w:line="240" w:lineRule="auto"/>
              <w:jc w:val="right"/>
              <w:cnfStyle w:val="100000000000"/>
              <w:rPr>
                <w:rFonts w:ascii="Arial" w:hAnsi="Arial" w:cs="Arial"/>
                <w:sz w:val="20"/>
                <w:szCs w:val="20"/>
              </w:rPr>
            </w:pPr>
            <w:r w:rsidRPr="00D631CD">
              <w:rPr>
                <w:rFonts w:ascii="Arial" w:hAnsi="Arial" w:cs="Arial"/>
                <w:sz w:val="20"/>
                <w:szCs w:val="20"/>
              </w:rPr>
              <w:t>2009</w:t>
            </w:r>
          </w:p>
        </w:tc>
      </w:tr>
      <w:tr w:rsidR="00D631CD" w:rsidRPr="00D631CD" w:rsidTr="00D645C0">
        <w:trPr>
          <w:cnfStyle w:val="000000100000"/>
          <w:trHeight w:val="271"/>
        </w:trPr>
        <w:tc>
          <w:tcPr>
            <w:cnfStyle w:val="001000000000"/>
            <w:tcW w:w="1998" w:type="dxa"/>
            <w:hideMark/>
          </w:tcPr>
          <w:p w:rsidR="00D631CD" w:rsidRPr="00D631CD" w:rsidRDefault="00D631CD" w:rsidP="00D631CD">
            <w:pPr>
              <w:spacing w:line="240" w:lineRule="auto"/>
              <w:jc w:val="left"/>
              <w:rPr>
                <w:rFonts w:ascii="Arial" w:hAnsi="Arial" w:cs="Arial"/>
                <w:sz w:val="20"/>
                <w:szCs w:val="20"/>
              </w:rPr>
            </w:pPr>
            <w:r w:rsidRPr="00D631CD">
              <w:rPr>
                <w:rFonts w:ascii="Arial" w:hAnsi="Arial" w:cs="Arial"/>
                <w:sz w:val="20"/>
                <w:szCs w:val="20"/>
              </w:rPr>
              <w:t>Total asset turnover</w:t>
            </w:r>
          </w:p>
        </w:tc>
        <w:tc>
          <w:tcPr>
            <w:tcW w:w="431"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0.30</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0.21</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0.14</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0.18</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0.36</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0.40</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0.37</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0.29</w:t>
            </w:r>
          </w:p>
        </w:tc>
        <w:tc>
          <w:tcPr>
            <w:tcW w:w="828"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0.44</w:t>
            </w:r>
          </w:p>
        </w:tc>
        <w:tc>
          <w:tcPr>
            <w:tcW w:w="828"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0.6161</w:t>
            </w:r>
          </w:p>
        </w:tc>
      </w:tr>
      <w:tr w:rsidR="00D631CD" w:rsidRPr="00D631CD" w:rsidTr="00D645C0">
        <w:trPr>
          <w:trHeight w:val="271"/>
        </w:trPr>
        <w:tc>
          <w:tcPr>
            <w:cnfStyle w:val="001000000000"/>
            <w:tcW w:w="1998" w:type="dxa"/>
            <w:hideMark/>
          </w:tcPr>
          <w:p w:rsidR="00D631CD" w:rsidRPr="00D631CD" w:rsidRDefault="00D631CD" w:rsidP="00D631CD">
            <w:pPr>
              <w:spacing w:line="240" w:lineRule="auto"/>
              <w:jc w:val="left"/>
              <w:rPr>
                <w:rFonts w:ascii="Arial" w:hAnsi="Arial" w:cs="Arial"/>
                <w:sz w:val="20"/>
                <w:szCs w:val="20"/>
              </w:rPr>
            </w:pPr>
            <w:r w:rsidRPr="00D631CD">
              <w:rPr>
                <w:rFonts w:ascii="Arial" w:hAnsi="Arial" w:cs="Arial"/>
                <w:sz w:val="20"/>
                <w:szCs w:val="20"/>
              </w:rPr>
              <w:t>A</w:t>
            </w:r>
            <w:r w:rsidR="00D645C0">
              <w:rPr>
                <w:rFonts w:ascii="Arial" w:hAnsi="Arial" w:cs="Arial"/>
                <w:sz w:val="20"/>
                <w:szCs w:val="20"/>
              </w:rPr>
              <w:t>TO</w:t>
            </w:r>
          </w:p>
        </w:tc>
        <w:tc>
          <w:tcPr>
            <w:tcW w:w="431"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12.77</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12.08</w:t>
            </w:r>
          </w:p>
        </w:tc>
        <w:tc>
          <w:tcPr>
            <w:tcW w:w="717" w:type="dxa"/>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6.57</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9.96</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27.83</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52.18</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84.93</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51.55</w:t>
            </w:r>
          </w:p>
        </w:tc>
        <w:tc>
          <w:tcPr>
            <w:tcW w:w="828" w:type="dxa"/>
            <w:noWrap/>
            <w:hideMark/>
          </w:tcPr>
          <w:p w:rsidR="00D631CD" w:rsidRPr="00D631CD" w:rsidRDefault="00D631CD" w:rsidP="00D631CD">
            <w:pPr>
              <w:spacing w:line="240" w:lineRule="auto"/>
              <w:cnfStyle w:val="000000000000"/>
              <w:rPr>
                <w:rFonts w:ascii="Arial" w:hAnsi="Arial" w:cs="Arial"/>
                <w:sz w:val="20"/>
                <w:szCs w:val="20"/>
              </w:rPr>
            </w:pPr>
            <w:r>
              <w:rPr>
                <w:rFonts w:ascii="Arial" w:hAnsi="Arial" w:cs="Arial"/>
                <w:sz w:val="20"/>
                <w:szCs w:val="20"/>
              </w:rPr>
              <w:t>101.36</w:t>
            </w:r>
          </w:p>
        </w:tc>
        <w:tc>
          <w:tcPr>
            <w:tcW w:w="828" w:type="dxa"/>
            <w:noWrap/>
            <w:hideMark/>
          </w:tcPr>
          <w:p w:rsidR="00D631CD" w:rsidRPr="00D631CD" w:rsidRDefault="00D631CD" w:rsidP="00D631CD">
            <w:pPr>
              <w:spacing w:line="240" w:lineRule="auto"/>
              <w:jc w:val="center"/>
              <w:cnfStyle w:val="000000000000"/>
              <w:rPr>
                <w:rFonts w:ascii="Arial" w:hAnsi="Arial" w:cs="Arial"/>
                <w:sz w:val="20"/>
                <w:szCs w:val="20"/>
              </w:rPr>
            </w:pPr>
            <w:r>
              <w:rPr>
                <w:rFonts w:ascii="Arial" w:hAnsi="Arial" w:cs="Arial"/>
                <w:sz w:val="20"/>
                <w:szCs w:val="20"/>
              </w:rPr>
              <w:t>96.36</w:t>
            </w:r>
          </w:p>
        </w:tc>
      </w:tr>
      <w:tr w:rsidR="00D631CD" w:rsidRPr="00D631CD" w:rsidTr="00D645C0">
        <w:trPr>
          <w:cnfStyle w:val="000000100000"/>
          <w:trHeight w:val="271"/>
        </w:trPr>
        <w:tc>
          <w:tcPr>
            <w:cnfStyle w:val="001000000000"/>
            <w:tcW w:w="1998" w:type="dxa"/>
            <w:hideMark/>
          </w:tcPr>
          <w:p w:rsidR="00D631CD" w:rsidRPr="00D631CD" w:rsidRDefault="00D631CD" w:rsidP="00D631CD">
            <w:pPr>
              <w:spacing w:line="240" w:lineRule="auto"/>
              <w:jc w:val="left"/>
              <w:rPr>
                <w:rFonts w:ascii="Arial" w:hAnsi="Arial" w:cs="Arial"/>
                <w:sz w:val="20"/>
                <w:szCs w:val="20"/>
              </w:rPr>
            </w:pPr>
            <w:r w:rsidRPr="00D631CD">
              <w:rPr>
                <w:rFonts w:ascii="Arial" w:hAnsi="Arial" w:cs="Arial"/>
                <w:sz w:val="20"/>
                <w:szCs w:val="20"/>
              </w:rPr>
              <w:t>Inventory turnover</w:t>
            </w:r>
          </w:p>
        </w:tc>
        <w:tc>
          <w:tcPr>
            <w:tcW w:w="431"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14.23</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14.62</w:t>
            </w:r>
          </w:p>
        </w:tc>
        <w:tc>
          <w:tcPr>
            <w:tcW w:w="717" w:type="dxa"/>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6.71</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7.08</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11.41</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8.17</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6.27</w:t>
            </w:r>
          </w:p>
        </w:tc>
        <w:tc>
          <w:tcPr>
            <w:tcW w:w="717"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4.30</w:t>
            </w:r>
          </w:p>
        </w:tc>
        <w:tc>
          <w:tcPr>
            <w:tcW w:w="828"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4.15</w:t>
            </w:r>
          </w:p>
        </w:tc>
        <w:tc>
          <w:tcPr>
            <w:tcW w:w="828" w:type="dxa"/>
            <w:noWrap/>
            <w:hideMark/>
          </w:tcPr>
          <w:p w:rsidR="00D631CD" w:rsidRPr="00D631CD" w:rsidRDefault="00D631CD" w:rsidP="00D631CD">
            <w:pPr>
              <w:spacing w:line="240" w:lineRule="auto"/>
              <w:jc w:val="right"/>
              <w:cnfStyle w:val="000000100000"/>
              <w:rPr>
                <w:rFonts w:ascii="Arial" w:hAnsi="Arial" w:cs="Arial"/>
                <w:sz w:val="20"/>
                <w:szCs w:val="20"/>
              </w:rPr>
            </w:pPr>
            <w:r w:rsidRPr="00D631CD">
              <w:rPr>
                <w:rFonts w:ascii="Arial" w:hAnsi="Arial" w:cs="Arial"/>
                <w:sz w:val="20"/>
                <w:szCs w:val="20"/>
              </w:rPr>
              <w:t>5.3183</w:t>
            </w:r>
          </w:p>
        </w:tc>
      </w:tr>
      <w:tr w:rsidR="00D631CD" w:rsidRPr="00D631CD" w:rsidTr="00D645C0">
        <w:trPr>
          <w:trHeight w:val="271"/>
        </w:trPr>
        <w:tc>
          <w:tcPr>
            <w:cnfStyle w:val="001000000000"/>
            <w:tcW w:w="1998" w:type="dxa"/>
            <w:hideMark/>
          </w:tcPr>
          <w:p w:rsidR="00D631CD" w:rsidRPr="00D631CD" w:rsidRDefault="00D631CD" w:rsidP="00D631CD">
            <w:pPr>
              <w:spacing w:line="240" w:lineRule="auto"/>
              <w:jc w:val="left"/>
              <w:rPr>
                <w:rFonts w:ascii="Arial" w:hAnsi="Arial" w:cs="Arial"/>
                <w:sz w:val="20"/>
                <w:szCs w:val="20"/>
              </w:rPr>
            </w:pPr>
            <w:r w:rsidRPr="00D631CD">
              <w:rPr>
                <w:rFonts w:ascii="Arial" w:hAnsi="Arial" w:cs="Arial"/>
                <w:sz w:val="20"/>
                <w:szCs w:val="20"/>
              </w:rPr>
              <w:t>days sales in inventory</w:t>
            </w:r>
          </w:p>
        </w:tc>
        <w:tc>
          <w:tcPr>
            <w:tcW w:w="431"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25.65</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25.04</w:t>
            </w:r>
          </w:p>
        </w:tc>
        <w:tc>
          <w:tcPr>
            <w:tcW w:w="717" w:type="dxa"/>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54.68</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51.96</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32.35</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45.29</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59.18</w:t>
            </w:r>
          </w:p>
        </w:tc>
        <w:tc>
          <w:tcPr>
            <w:tcW w:w="717"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86.54</w:t>
            </w:r>
          </w:p>
        </w:tc>
        <w:tc>
          <w:tcPr>
            <w:tcW w:w="828" w:type="dxa"/>
            <w:noWrap/>
            <w:hideMark/>
          </w:tcPr>
          <w:p w:rsidR="00D631CD" w:rsidRPr="00D631CD" w:rsidRDefault="00D631CD" w:rsidP="00D631CD">
            <w:pPr>
              <w:spacing w:line="240" w:lineRule="auto"/>
              <w:jc w:val="right"/>
              <w:cnfStyle w:val="000000000000"/>
              <w:rPr>
                <w:rFonts w:ascii="Arial" w:hAnsi="Arial" w:cs="Arial"/>
                <w:sz w:val="20"/>
                <w:szCs w:val="20"/>
              </w:rPr>
            </w:pPr>
            <w:r w:rsidRPr="00D631CD">
              <w:rPr>
                <w:rFonts w:ascii="Arial" w:hAnsi="Arial" w:cs="Arial"/>
                <w:sz w:val="20"/>
                <w:szCs w:val="20"/>
              </w:rPr>
              <w:t>89.80</w:t>
            </w:r>
          </w:p>
        </w:tc>
        <w:tc>
          <w:tcPr>
            <w:tcW w:w="828" w:type="dxa"/>
            <w:noWrap/>
            <w:hideMark/>
          </w:tcPr>
          <w:p w:rsidR="00D631CD" w:rsidRPr="00D631CD" w:rsidRDefault="00D631CD" w:rsidP="00D631CD">
            <w:pPr>
              <w:spacing w:line="240" w:lineRule="auto"/>
              <w:cnfStyle w:val="000000000000"/>
              <w:rPr>
                <w:rFonts w:ascii="Arial" w:hAnsi="Arial" w:cs="Arial"/>
                <w:sz w:val="20"/>
                <w:szCs w:val="20"/>
              </w:rPr>
            </w:pPr>
            <w:r>
              <w:rPr>
                <w:rFonts w:ascii="Arial" w:hAnsi="Arial" w:cs="Arial"/>
                <w:sz w:val="20"/>
                <w:szCs w:val="20"/>
              </w:rPr>
              <w:t>70.32</w:t>
            </w:r>
          </w:p>
        </w:tc>
      </w:tr>
    </w:tbl>
    <w:p w:rsidR="00590067" w:rsidRDefault="00590067" w:rsidP="00590067">
      <w:pPr>
        <w:autoSpaceDE w:val="0"/>
        <w:autoSpaceDN w:val="0"/>
        <w:adjustRightInd w:val="0"/>
        <w:rPr>
          <w:rFonts w:cs="Courier New"/>
          <w:b/>
        </w:rPr>
      </w:pPr>
    </w:p>
    <w:p w:rsidR="00590067" w:rsidRDefault="00D645C0" w:rsidP="00590067">
      <w:pPr>
        <w:autoSpaceDE w:val="0"/>
        <w:autoSpaceDN w:val="0"/>
        <w:adjustRightInd w:val="0"/>
      </w:pPr>
      <w:r w:rsidRPr="00D645C0">
        <w:rPr>
          <w:rFonts w:cs="Courier New"/>
          <w:b/>
          <w:noProof/>
        </w:rPr>
        <w:drawing>
          <wp:inline distT="0" distB="0" distL="0" distR="0">
            <wp:extent cx="5219700" cy="2466975"/>
            <wp:effectExtent l="19050" t="0" r="1905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90067" w:rsidRPr="00590067" w:rsidRDefault="00590067" w:rsidP="00EB2C73">
      <w:pPr>
        <w:pStyle w:val="Heading6"/>
        <w:numPr>
          <w:ilvl w:val="0"/>
          <w:numId w:val="0"/>
        </w:numPr>
        <w:ind w:left="1152"/>
        <w:rPr>
          <w:rFonts w:cs="Courier New"/>
        </w:rPr>
      </w:pPr>
      <w:bookmarkStart w:id="87" w:name="_Toc275771072"/>
      <w:r>
        <w:t>Figure 3 Trend in activity ratios</w:t>
      </w:r>
      <w:bookmarkEnd w:id="87"/>
    </w:p>
    <w:p w:rsidR="00590067" w:rsidRDefault="00590067" w:rsidP="00166A73">
      <w:pPr>
        <w:autoSpaceDE w:val="0"/>
        <w:autoSpaceDN w:val="0"/>
        <w:adjustRightInd w:val="0"/>
        <w:rPr>
          <w:rFonts w:cs="Courier New"/>
          <w:b/>
        </w:rPr>
      </w:pPr>
    </w:p>
    <w:p w:rsidR="00590067" w:rsidRDefault="00590067" w:rsidP="00166A73">
      <w:pPr>
        <w:autoSpaceDE w:val="0"/>
        <w:autoSpaceDN w:val="0"/>
        <w:adjustRightInd w:val="0"/>
        <w:rPr>
          <w:rFonts w:cs="Courier New"/>
          <w:b/>
        </w:rPr>
      </w:pPr>
    </w:p>
    <w:p w:rsidR="00166A73" w:rsidRPr="00166A73" w:rsidRDefault="00166A73" w:rsidP="00166A73">
      <w:pPr>
        <w:autoSpaceDE w:val="0"/>
        <w:autoSpaceDN w:val="0"/>
        <w:adjustRightInd w:val="0"/>
        <w:rPr>
          <w:rFonts w:cs="Courier New"/>
          <w:b/>
        </w:rPr>
      </w:pPr>
      <w:r w:rsidRPr="00166A73">
        <w:rPr>
          <w:rFonts w:cs="Courier New"/>
          <w:b/>
        </w:rPr>
        <w:t>Trend Analysis</w:t>
      </w:r>
    </w:p>
    <w:p w:rsidR="00460BDE" w:rsidRPr="00166A73" w:rsidRDefault="00460BDE" w:rsidP="00166A73">
      <w:r>
        <w:t xml:space="preserve">The above graph shows that FFBL has been consistently performing above par in its receivables collection but it is lagging behind in the total asset turnover. As far as its inventory turnover is concerned, it is slightly </w:t>
      </w:r>
      <w:r w:rsidR="004534D2">
        <w:t>above</w:t>
      </w:r>
      <w:r>
        <w:t xml:space="preserve"> the industry average. Through this depiction, we can say that FFBL should improve its operational efficiency so as to have a good asset turnover and hence, in turn </w:t>
      </w:r>
      <w:r w:rsidR="00166A73">
        <w:t>improve its inventory turnover.</w:t>
      </w:r>
    </w:p>
    <w:p w:rsidR="005B58C4" w:rsidRPr="00CB0E52" w:rsidRDefault="00CB0E52" w:rsidP="00166A73">
      <w:pPr>
        <w:pStyle w:val="Heading3"/>
      </w:pPr>
      <w:bookmarkStart w:id="88" w:name="_Toc275769298"/>
      <w:bookmarkStart w:id="89" w:name="_Toc275771197"/>
      <w:r w:rsidRPr="00CB0E52">
        <w:t>Liquidity Ratios</w:t>
      </w:r>
      <w:bookmarkEnd w:id="88"/>
      <w:bookmarkEnd w:id="89"/>
    </w:p>
    <w:p w:rsidR="00460BDE" w:rsidRPr="00685956" w:rsidRDefault="00460BDE" w:rsidP="00460BDE">
      <w:r>
        <w:t>Liquidity ratios are used to measure a firm’s ability to measure short term obligations. They compare short-term obligations with shorter resources available to meet these obligations. Hence, they give insight to present cash solvency of the firm.</w:t>
      </w:r>
    </w:p>
    <w:p w:rsidR="00CB0E52" w:rsidRPr="00590067" w:rsidRDefault="00590067" w:rsidP="00590067">
      <w:pPr>
        <w:pStyle w:val="Heading5"/>
        <w:numPr>
          <w:ilvl w:val="0"/>
          <w:numId w:val="0"/>
        </w:numPr>
        <w:ind w:left="1008"/>
      </w:pPr>
      <w:bookmarkStart w:id="90" w:name="_Toc275770980"/>
      <w:r>
        <w:t>Table 4 Trend in liquidity ratios</w:t>
      </w:r>
      <w:bookmarkEnd w:id="90"/>
    </w:p>
    <w:tbl>
      <w:tblPr>
        <w:tblStyle w:val="LightList1"/>
        <w:tblW w:w="8838" w:type="dxa"/>
        <w:tblLook w:val="04A0"/>
      </w:tblPr>
      <w:tblGrid>
        <w:gridCol w:w="2088"/>
        <w:gridCol w:w="661"/>
        <w:gridCol w:w="836"/>
        <w:gridCol w:w="736"/>
        <w:gridCol w:w="696"/>
        <w:gridCol w:w="676"/>
        <w:gridCol w:w="661"/>
        <w:gridCol w:w="716"/>
        <w:gridCol w:w="676"/>
        <w:gridCol w:w="661"/>
        <w:gridCol w:w="828"/>
      </w:tblGrid>
      <w:tr w:rsidR="00D645C0" w:rsidRPr="00D645C0" w:rsidTr="00D645C0">
        <w:trPr>
          <w:cnfStyle w:val="100000000000"/>
          <w:trHeight w:val="255"/>
        </w:trPr>
        <w:tc>
          <w:tcPr>
            <w:cnfStyle w:val="001000000000"/>
            <w:tcW w:w="2088" w:type="dxa"/>
            <w:noWrap/>
            <w:hideMark/>
          </w:tcPr>
          <w:p w:rsidR="00D645C0" w:rsidRPr="00D645C0" w:rsidRDefault="00D645C0" w:rsidP="00D645C0">
            <w:pPr>
              <w:spacing w:line="240" w:lineRule="auto"/>
              <w:jc w:val="left"/>
              <w:rPr>
                <w:rFonts w:ascii="Arial" w:hAnsi="Arial" w:cs="Arial"/>
                <w:sz w:val="20"/>
                <w:szCs w:val="20"/>
              </w:rPr>
            </w:pPr>
            <w:r w:rsidRPr="00D645C0">
              <w:rPr>
                <w:rFonts w:ascii="Arial" w:hAnsi="Arial" w:cs="Arial"/>
                <w:sz w:val="20"/>
                <w:szCs w:val="20"/>
              </w:rPr>
              <w:t>Liquidity Ratios</w:t>
            </w:r>
          </w:p>
        </w:tc>
        <w:tc>
          <w:tcPr>
            <w:tcW w:w="264"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2000</w:t>
            </w:r>
          </w:p>
        </w:tc>
        <w:tc>
          <w:tcPr>
            <w:tcW w:w="836"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2001</w:t>
            </w:r>
          </w:p>
        </w:tc>
        <w:tc>
          <w:tcPr>
            <w:tcW w:w="736"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2002</w:t>
            </w:r>
          </w:p>
        </w:tc>
        <w:tc>
          <w:tcPr>
            <w:tcW w:w="696"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2003</w:t>
            </w:r>
          </w:p>
        </w:tc>
        <w:tc>
          <w:tcPr>
            <w:tcW w:w="676"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2004</w:t>
            </w:r>
          </w:p>
        </w:tc>
        <w:tc>
          <w:tcPr>
            <w:tcW w:w="661"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2005</w:t>
            </w:r>
          </w:p>
        </w:tc>
        <w:tc>
          <w:tcPr>
            <w:tcW w:w="716"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2006</w:t>
            </w:r>
          </w:p>
        </w:tc>
        <w:tc>
          <w:tcPr>
            <w:tcW w:w="676"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2007</w:t>
            </w:r>
          </w:p>
        </w:tc>
        <w:tc>
          <w:tcPr>
            <w:tcW w:w="661"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2008</w:t>
            </w:r>
          </w:p>
        </w:tc>
        <w:tc>
          <w:tcPr>
            <w:tcW w:w="828" w:type="dxa"/>
            <w:noWrap/>
            <w:hideMark/>
          </w:tcPr>
          <w:p w:rsidR="00D645C0" w:rsidRPr="00D645C0" w:rsidRDefault="00D645C0" w:rsidP="00D645C0">
            <w:pPr>
              <w:spacing w:line="240" w:lineRule="auto"/>
              <w:jc w:val="right"/>
              <w:cnfStyle w:val="100000000000"/>
              <w:rPr>
                <w:rFonts w:ascii="Arial" w:hAnsi="Arial" w:cs="Arial"/>
                <w:sz w:val="20"/>
                <w:szCs w:val="20"/>
              </w:rPr>
            </w:pPr>
            <w:r w:rsidRPr="00D645C0">
              <w:rPr>
                <w:rFonts w:ascii="Arial" w:hAnsi="Arial" w:cs="Arial"/>
                <w:sz w:val="20"/>
                <w:szCs w:val="20"/>
              </w:rPr>
              <w:t>2009</w:t>
            </w:r>
          </w:p>
        </w:tc>
      </w:tr>
      <w:tr w:rsidR="00D645C0" w:rsidRPr="00D645C0" w:rsidTr="00D645C0">
        <w:trPr>
          <w:cnfStyle w:val="000000100000"/>
          <w:trHeight w:val="255"/>
        </w:trPr>
        <w:tc>
          <w:tcPr>
            <w:cnfStyle w:val="001000000000"/>
            <w:tcW w:w="2088" w:type="dxa"/>
            <w:hideMark/>
          </w:tcPr>
          <w:p w:rsidR="00D645C0" w:rsidRPr="00D645C0" w:rsidRDefault="00D645C0" w:rsidP="00D645C0">
            <w:pPr>
              <w:spacing w:line="240" w:lineRule="auto"/>
              <w:jc w:val="left"/>
              <w:rPr>
                <w:rFonts w:ascii="Arial" w:hAnsi="Arial" w:cs="Arial"/>
                <w:sz w:val="20"/>
                <w:szCs w:val="20"/>
              </w:rPr>
            </w:pPr>
            <w:r w:rsidRPr="00D645C0">
              <w:rPr>
                <w:rFonts w:ascii="Arial" w:hAnsi="Arial" w:cs="Arial"/>
                <w:sz w:val="20"/>
                <w:szCs w:val="20"/>
              </w:rPr>
              <w:t>Current ratio</w:t>
            </w:r>
          </w:p>
        </w:tc>
        <w:tc>
          <w:tcPr>
            <w:tcW w:w="264"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0.22</w:t>
            </w:r>
          </w:p>
        </w:tc>
        <w:tc>
          <w:tcPr>
            <w:tcW w:w="836"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0.14</w:t>
            </w:r>
          </w:p>
        </w:tc>
        <w:tc>
          <w:tcPr>
            <w:tcW w:w="736"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0.84</w:t>
            </w:r>
          </w:p>
        </w:tc>
        <w:tc>
          <w:tcPr>
            <w:tcW w:w="696"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1.62</w:t>
            </w:r>
          </w:p>
        </w:tc>
        <w:tc>
          <w:tcPr>
            <w:tcW w:w="676"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1.53</w:t>
            </w:r>
          </w:p>
        </w:tc>
        <w:tc>
          <w:tcPr>
            <w:tcW w:w="661"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1.46</w:t>
            </w:r>
          </w:p>
        </w:tc>
        <w:tc>
          <w:tcPr>
            <w:tcW w:w="716"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1.34</w:t>
            </w:r>
          </w:p>
        </w:tc>
        <w:tc>
          <w:tcPr>
            <w:tcW w:w="676"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1.17</w:t>
            </w:r>
          </w:p>
        </w:tc>
        <w:tc>
          <w:tcPr>
            <w:tcW w:w="661"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1.09</w:t>
            </w:r>
          </w:p>
        </w:tc>
        <w:tc>
          <w:tcPr>
            <w:tcW w:w="828" w:type="dxa"/>
            <w:noWrap/>
            <w:hideMark/>
          </w:tcPr>
          <w:p w:rsidR="00D645C0" w:rsidRPr="00D645C0" w:rsidRDefault="00D645C0" w:rsidP="00D645C0">
            <w:pPr>
              <w:spacing w:line="240" w:lineRule="auto"/>
              <w:jc w:val="right"/>
              <w:cnfStyle w:val="000000100000"/>
              <w:rPr>
                <w:rFonts w:ascii="Arial" w:hAnsi="Arial" w:cs="Arial"/>
                <w:sz w:val="20"/>
                <w:szCs w:val="20"/>
              </w:rPr>
            </w:pPr>
            <w:r w:rsidRPr="00D645C0">
              <w:rPr>
                <w:rFonts w:ascii="Arial" w:hAnsi="Arial" w:cs="Arial"/>
                <w:sz w:val="20"/>
                <w:szCs w:val="20"/>
              </w:rPr>
              <w:t>1.1013</w:t>
            </w:r>
          </w:p>
        </w:tc>
      </w:tr>
      <w:tr w:rsidR="00D645C0" w:rsidRPr="00D645C0" w:rsidTr="00D645C0">
        <w:trPr>
          <w:trHeight w:val="255"/>
        </w:trPr>
        <w:tc>
          <w:tcPr>
            <w:cnfStyle w:val="001000000000"/>
            <w:tcW w:w="2088" w:type="dxa"/>
            <w:hideMark/>
          </w:tcPr>
          <w:p w:rsidR="00D645C0" w:rsidRPr="00D645C0" w:rsidRDefault="00D645C0" w:rsidP="00D645C0">
            <w:pPr>
              <w:spacing w:line="240" w:lineRule="auto"/>
              <w:jc w:val="left"/>
              <w:rPr>
                <w:rFonts w:ascii="Arial" w:hAnsi="Arial" w:cs="Arial"/>
                <w:sz w:val="20"/>
                <w:szCs w:val="20"/>
              </w:rPr>
            </w:pPr>
            <w:r w:rsidRPr="00D645C0">
              <w:rPr>
                <w:rFonts w:ascii="Arial" w:hAnsi="Arial" w:cs="Arial"/>
                <w:sz w:val="20"/>
                <w:szCs w:val="20"/>
              </w:rPr>
              <w:t>Quick ratio</w:t>
            </w:r>
          </w:p>
        </w:tc>
        <w:tc>
          <w:tcPr>
            <w:tcW w:w="264" w:type="dxa"/>
            <w:noWrap/>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0.12</w:t>
            </w:r>
          </w:p>
        </w:tc>
        <w:tc>
          <w:tcPr>
            <w:tcW w:w="836" w:type="dxa"/>
            <w:noWrap/>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0.08</w:t>
            </w:r>
          </w:p>
        </w:tc>
        <w:tc>
          <w:tcPr>
            <w:tcW w:w="736" w:type="dxa"/>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0.12</w:t>
            </w:r>
          </w:p>
        </w:tc>
        <w:tc>
          <w:tcPr>
            <w:tcW w:w="696" w:type="dxa"/>
            <w:noWrap/>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0.23</w:t>
            </w:r>
          </w:p>
        </w:tc>
        <w:tc>
          <w:tcPr>
            <w:tcW w:w="676" w:type="dxa"/>
            <w:noWrap/>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0.41</w:t>
            </w:r>
          </w:p>
        </w:tc>
        <w:tc>
          <w:tcPr>
            <w:tcW w:w="661" w:type="dxa"/>
            <w:noWrap/>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0.45</w:t>
            </w:r>
          </w:p>
        </w:tc>
        <w:tc>
          <w:tcPr>
            <w:tcW w:w="716" w:type="dxa"/>
            <w:noWrap/>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0.51</w:t>
            </w:r>
          </w:p>
        </w:tc>
        <w:tc>
          <w:tcPr>
            <w:tcW w:w="676" w:type="dxa"/>
            <w:noWrap/>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0.45</w:t>
            </w:r>
          </w:p>
        </w:tc>
        <w:tc>
          <w:tcPr>
            <w:tcW w:w="661" w:type="dxa"/>
            <w:noWrap/>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0.59</w:t>
            </w:r>
          </w:p>
        </w:tc>
        <w:tc>
          <w:tcPr>
            <w:tcW w:w="828" w:type="dxa"/>
            <w:noWrap/>
            <w:hideMark/>
          </w:tcPr>
          <w:p w:rsidR="00D645C0" w:rsidRPr="00D645C0" w:rsidRDefault="00D645C0" w:rsidP="00D645C0">
            <w:pPr>
              <w:spacing w:line="240" w:lineRule="auto"/>
              <w:jc w:val="right"/>
              <w:cnfStyle w:val="000000000000"/>
              <w:rPr>
                <w:rFonts w:ascii="Arial" w:hAnsi="Arial" w:cs="Arial"/>
                <w:sz w:val="20"/>
                <w:szCs w:val="20"/>
              </w:rPr>
            </w:pPr>
            <w:r w:rsidRPr="00D645C0">
              <w:rPr>
                <w:rFonts w:ascii="Arial" w:hAnsi="Arial" w:cs="Arial"/>
                <w:sz w:val="20"/>
                <w:szCs w:val="20"/>
              </w:rPr>
              <w:t>0.6011</w:t>
            </w:r>
          </w:p>
        </w:tc>
      </w:tr>
    </w:tbl>
    <w:p w:rsidR="00CB0E52" w:rsidRDefault="00CB0E52" w:rsidP="00306191">
      <w:pPr>
        <w:autoSpaceDE w:val="0"/>
        <w:autoSpaceDN w:val="0"/>
        <w:adjustRightInd w:val="0"/>
        <w:rPr>
          <w:rFonts w:cs="Courier New"/>
          <w:b/>
        </w:rPr>
      </w:pPr>
    </w:p>
    <w:p w:rsidR="00D645C0" w:rsidRDefault="00D645C0" w:rsidP="00306191">
      <w:pPr>
        <w:autoSpaceDE w:val="0"/>
        <w:autoSpaceDN w:val="0"/>
        <w:adjustRightInd w:val="0"/>
        <w:rPr>
          <w:rFonts w:cs="Courier New"/>
          <w:b/>
        </w:rPr>
      </w:pPr>
      <w:r w:rsidRPr="00D645C0">
        <w:rPr>
          <w:rFonts w:cs="Courier New"/>
          <w:b/>
          <w:noProof/>
        </w:rPr>
        <w:drawing>
          <wp:inline distT="0" distB="0" distL="0" distR="0">
            <wp:extent cx="4495800" cy="2381250"/>
            <wp:effectExtent l="19050" t="0" r="1905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90067" w:rsidRDefault="00590067" w:rsidP="00EB2C73">
      <w:pPr>
        <w:pStyle w:val="Heading6"/>
        <w:numPr>
          <w:ilvl w:val="0"/>
          <w:numId w:val="0"/>
        </w:numPr>
        <w:ind w:left="1152"/>
      </w:pPr>
      <w:bookmarkStart w:id="91" w:name="_Toc275771073"/>
      <w:r>
        <w:t>Figure 4 Trend in liquidi</w:t>
      </w:r>
      <w:r w:rsidR="00EB2C73">
        <w:t>t</w:t>
      </w:r>
      <w:r>
        <w:t>y ratios</w:t>
      </w:r>
      <w:bookmarkEnd w:id="91"/>
    </w:p>
    <w:p w:rsidR="00590067" w:rsidRDefault="00590067" w:rsidP="00306191">
      <w:pPr>
        <w:autoSpaceDE w:val="0"/>
        <w:autoSpaceDN w:val="0"/>
        <w:adjustRightInd w:val="0"/>
        <w:rPr>
          <w:rFonts w:cs="Courier New"/>
          <w:b/>
        </w:rPr>
      </w:pPr>
    </w:p>
    <w:p w:rsidR="00166A73" w:rsidRPr="00CB0E52" w:rsidRDefault="00166A73" w:rsidP="00306191">
      <w:pPr>
        <w:autoSpaceDE w:val="0"/>
        <w:autoSpaceDN w:val="0"/>
        <w:adjustRightInd w:val="0"/>
        <w:rPr>
          <w:rFonts w:cs="Courier New"/>
          <w:b/>
        </w:rPr>
      </w:pPr>
      <w:r>
        <w:rPr>
          <w:rFonts w:cs="Courier New"/>
          <w:b/>
        </w:rPr>
        <w:lastRenderedPageBreak/>
        <w:t>Trend Analysis</w:t>
      </w:r>
    </w:p>
    <w:p w:rsidR="00460BDE" w:rsidRDefault="00460BDE" w:rsidP="00460BDE">
      <w:r>
        <w:t>The above figure shows that, in the p</w:t>
      </w:r>
      <w:r w:rsidR="004534D2">
        <w:t>ast ten years, FFBL has increasin</w:t>
      </w:r>
      <w:r>
        <w:t>g liquidity while the last year industry average shows that the other firms keep high liquidity with themselves. Although, after year 2003, the figure started touching the value of 1, but still it hasn’t moved up. It might show on one hand that FFBL is not keeping idle cash with it and hence, taking advantage of the investment opportunities presented to it</w:t>
      </w:r>
      <w:r w:rsidR="004534D2">
        <w:t xml:space="preserve"> and</w:t>
      </w:r>
      <w:r>
        <w:t xml:space="preserve"> is unable to generate enough liquidity to maintain a steady upward trend of liquidity ratios.</w:t>
      </w:r>
    </w:p>
    <w:p w:rsidR="00CB0E52" w:rsidRPr="00CB0E52" w:rsidRDefault="00CB0E52" w:rsidP="00166A73">
      <w:pPr>
        <w:pStyle w:val="Heading3"/>
      </w:pPr>
      <w:bookmarkStart w:id="92" w:name="_Toc275769299"/>
      <w:bookmarkStart w:id="93" w:name="_Toc275771198"/>
      <w:r w:rsidRPr="00CB0E52">
        <w:t>Leverage Ratios</w:t>
      </w:r>
      <w:bookmarkEnd w:id="92"/>
      <w:bookmarkEnd w:id="93"/>
    </w:p>
    <w:p w:rsidR="00460BDE" w:rsidRPr="00A314CA" w:rsidRDefault="00460BDE" w:rsidP="00460BDE">
      <w:r>
        <w:t>To assess the extent to which the firm is using borrowed money, we may use several debt ratios.</w:t>
      </w:r>
    </w:p>
    <w:p w:rsidR="00CB0E52" w:rsidRPr="00590067" w:rsidRDefault="00590067" w:rsidP="00590067">
      <w:pPr>
        <w:pStyle w:val="Heading5"/>
        <w:numPr>
          <w:ilvl w:val="0"/>
          <w:numId w:val="0"/>
        </w:numPr>
        <w:ind w:left="1008"/>
      </w:pPr>
      <w:bookmarkStart w:id="94" w:name="_Toc275770981"/>
      <w:r>
        <w:t>Table 5 Trend in leverage ratios</w:t>
      </w:r>
      <w:bookmarkEnd w:id="94"/>
    </w:p>
    <w:tbl>
      <w:tblPr>
        <w:tblStyle w:val="LightList1"/>
        <w:tblW w:w="9236" w:type="dxa"/>
        <w:tblLook w:val="04A0"/>
      </w:tblPr>
      <w:tblGrid>
        <w:gridCol w:w="2136"/>
        <w:gridCol w:w="716"/>
        <w:gridCol w:w="836"/>
        <w:gridCol w:w="736"/>
        <w:gridCol w:w="696"/>
        <w:gridCol w:w="676"/>
        <w:gridCol w:w="661"/>
        <w:gridCol w:w="717"/>
        <w:gridCol w:w="676"/>
        <w:gridCol w:w="661"/>
        <w:gridCol w:w="828"/>
      </w:tblGrid>
      <w:tr w:rsidR="005B134E" w:rsidRPr="005B134E" w:rsidTr="005B134E">
        <w:trPr>
          <w:cnfStyle w:val="100000000000"/>
          <w:trHeight w:val="255"/>
        </w:trPr>
        <w:tc>
          <w:tcPr>
            <w:cnfStyle w:val="001000000000"/>
            <w:tcW w:w="2136" w:type="dxa"/>
            <w:noWrap/>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Leverage Ratios</w:t>
            </w:r>
          </w:p>
        </w:tc>
        <w:tc>
          <w:tcPr>
            <w:tcW w:w="71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2000</w:t>
            </w:r>
          </w:p>
        </w:tc>
        <w:tc>
          <w:tcPr>
            <w:tcW w:w="83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2001</w:t>
            </w:r>
          </w:p>
        </w:tc>
        <w:tc>
          <w:tcPr>
            <w:tcW w:w="73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2002</w:t>
            </w:r>
          </w:p>
        </w:tc>
        <w:tc>
          <w:tcPr>
            <w:tcW w:w="69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2003</w:t>
            </w:r>
          </w:p>
        </w:tc>
        <w:tc>
          <w:tcPr>
            <w:tcW w:w="67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2004</w:t>
            </w:r>
          </w:p>
        </w:tc>
        <w:tc>
          <w:tcPr>
            <w:tcW w:w="63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2005</w:t>
            </w:r>
          </w:p>
        </w:tc>
        <w:tc>
          <w:tcPr>
            <w:tcW w:w="71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2006</w:t>
            </w:r>
          </w:p>
        </w:tc>
        <w:tc>
          <w:tcPr>
            <w:tcW w:w="67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2007</w:t>
            </w:r>
          </w:p>
        </w:tc>
        <w:tc>
          <w:tcPr>
            <w:tcW w:w="65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2008</w:t>
            </w:r>
          </w:p>
        </w:tc>
        <w:tc>
          <w:tcPr>
            <w:tcW w:w="75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2009</w:t>
            </w:r>
          </w:p>
        </w:tc>
      </w:tr>
      <w:tr w:rsidR="005B134E" w:rsidRPr="005B134E" w:rsidTr="005B134E">
        <w:trPr>
          <w:cnfStyle w:val="000000100000"/>
          <w:trHeight w:val="255"/>
        </w:trPr>
        <w:tc>
          <w:tcPr>
            <w:cnfStyle w:val="001000000000"/>
            <w:tcW w:w="2136" w:type="dxa"/>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Debt to equity ratio</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2.84</w:t>
            </w:r>
          </w:p>
        </w:tc>
        <w:tc>
          <w:tcPr>
            <w:tcW w:w="8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-6.44</w:t>
            </w:r>
          </w:p>
        </w:tc>
        <w:tc>
          <w:tcPr>
            <w:tcW w:w="736" w:type="dxa"/>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2.97</w:t>
            </w:r>
          </w:p>
        </w:tc>
        <w:tc>
          <w:tcPr>
            <w:tcW w:w="69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1.71</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2.07</w:t>
            </w:r>
          </w:p>
        </w:tc>
        <w:tc>
          <w:tcPr>
            <w:tcW w:w="6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2.18</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2.24</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2.41</w:t>
            </w:r>
          </w:p>
        </w:tc>
        <w:tc>
          <w:tcPr>
            <w:tcW w:w="6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3.46</w:t>
            </w:r>
          </w:p>
        </w:tc>
        <w:tc>
          <w:tcPr>
            <w:tcW w:w="7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2.3983</w:t>
            </w:r>
          </w:p>
        </w:tc>
      </w:tr>
      <w:tr w:rsidR="005B134E" w:rsidRPr="005B134E" w:rsidTr="005B134E">
        <w:trPr>
          <w:trHeight w:val="255"/>
        </w:trPr>
        <w:tc>
          <w:tcPr>
            <w:cnfStyle w:val="001000000000"/>
            <w:tcW w:w="2136" w:type="dxa"/>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Debt ratio</w:t>
            </w:r>
          </w:p>
        </w:tc>
        <w:tc>
          <w:tcPr>
            <w:tcW w:w="71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0.87</w:t>
            </w:r>
          </w:p>
        </w:tc>
        <w:tc>
          <w:tcPr>
            <w:tcW w:w="8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1.05</w:t>
            </w:r>
          </w:p>
        </w:tc>
        <w:tc>
          <w:tcPr>
            <w:tcW w:w="7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0.60</w:t>
            </w:r>
          </w:p>
        </w:tc>
        <w:tc>
          <w:tcPr>
            <w:tcW w:w="69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0.53</w:t>
            </w:r>
          </w:p>
        </w:tc>
        <w:tc>
          <w:tcPr>
            <w:tcW w:w="67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0.68</w:t>
            </w:r>
          </w:p>
        </w:tc>
        <w:tc>
          <w:tcPr>
            <w:tcW w:w="6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0.69</w:t>
            </w:r>
          </w:p>
        </w:tc>
        <w:tc>
          <w:tcPr>
            <w:tcW w:w="71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0.69</w:t>
            </w:r>
          </w:p>
        </w:tc>
        <w:tc>
          <w:tcPr>
            <w:tcW w:w="67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0.71</w:t>
            </w:r>
          </w:p>
        </w:tc>
        <w:tc>
          <w:tcPr>
            <w:tcW w:w="65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0.78</w:t>
            </w:r>
          </w:p>
        </w:tc>
        <w:tc>
          <w:tcPr>
            <w:tcW w:w="75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0.7057</w:t>
            </w:r>
          </w:p>
        </w:tc>
      </w:tr>
      <w:tr w:rsidR="005B134E" w:rsidRPr="005B134E" w:rsidTr="005B134E">
        <w:trPr>
          <w:cnfStyle w:val="000000100000"/>
          <w:trHeight w:val="255"/>
        </w:trPr>
        <w:tc>
          <w:tcPr>
            <w:cnfStyle w:val="001000000000"/>
            <w:tcW w:w="2136" w:type="dxa"/>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Times interest earned</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-0.39</w:t>
            </w:r>
          </w:p>
        </w:tc>
        <w:tc>
          <w:tcPr>
            <w:tcW w:w="8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-0.24</w:t>
            </w:r>
          </w:p>
        </w:tc>
        <w:tc>
          <w:tcPr>
            <w:tcW w:w="7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4.61</w:t>
            </w:r>
          </w:p>
        </w:tc>
        <w:tc>
          <w:tcPr>
            <w:tcW w:w="69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7.93</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5.92</w:t>
            </w:r>
          </w:p>
        </w:tc>
        <w:tc>
          <w:tcPr>
            <w:tcW w:w="6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6.72</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10.69</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7.73</w:t>
            </w:r>
          </w:p>
        </w:tc>
        <w:tc>
          <w:tcPr>
            <w:tcW w:w="6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2.78</w:t>
            </w:r>
          </w:p>
        </w:tc>
        <w:tc>
          <w:tcPr>
            <w:tcW w:w="7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4.5111</w:t>
            </w:r>
          </w:p>
        </w:tc>
      </w:tr>
      <w:tr w:rsidR="005B134E" w:rsidRPr="005B134E" w:rsidTr="005B134E">
        <w:trPr>
          <w:trHeight w:val="255"/>
        </w:trPr>
        <w:tc>
          <w:tcPr>
            <w:cnfStyle w:val="001000000000"/>
            <w:tcW w:w="2136" w:type="dxa"/>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Total assets to equity</w:t>
            </w:r>
          </w:p>
        </w:tc>
        <w:tc>
          <w:tcPr>
            <w:tcW w:w="71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1.82</w:t>
            </w:r>
          </w:p>
        </w:tc>
        <w:tc>
          <w:tcPr>
            <w:tcW w:w="8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-6.12</w:t>
            </w:r>
          </w:p>
        </w:tc>
        <w:tc>
          <w:tcPr>
            <w:tcW w:w="7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4.92</w:t>
            </w:r>
          </w:p>
        </w:tc>
        <w:tc>
          <w:tcPr>
            <w:tcW w:w="69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3.22</w:t>
            </w:r>
          </w:p>
        </w:tc>
        <w:tc>
          <w:tcPr>
            <w:tcW w:w="67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3.07</w:t>
            </w:r>
          </w:p>
        </w:tc>
        <w:tc>
          <w:tcPr>
            <w:tcW w:w="6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3.18</w:t>
            </w:r>
          </w:p>
        </w:tc>
        <w:tc>
          <w:tcPr>
            <w:tcW w:w="71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3.24</w:t>
            </w:r>
          </w:p>
        </w:tc>
        <w:tc>
          <w:tcPr>
            <w:tcW w:w="67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3.41</w:t>
            </w:r>
          </w:p>
        </w:tc>
        <w:tc>
          <w:tcPr>
            <w:tcW w:w="65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4.46</w:t>
            </w:r>
          </w:p>
        </w:tc>
        <w:tc>
          <w:tcPr>
            <w:tcW w:w="75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3.3983</w:t>
            </w:r>
          </w:p>
        </w:tc>
      </w:tr>
      <w:tr w:rsidR="005B134E" w:rsidRPr="005B134E" w:rsidTr="005B134E">
        <w:trPr>
          <w:cnfStyle w:val="000000100000"/>
          <w:trHeight w:val="510"/>
        </w:trPr>
        <w:tc>
          <w:tcPr>
            <w:cnfStyle w:val="001000000000"/>
            <w:tcW w:w="2136" w:type="dxa"/>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Total liabilities to total assets</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0.87</w:t>
            </w:r>
          </w:p>
        </w:tc>
        <w:tc>
          <w:tcPr>
            <w:tcW w:w="8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1.05</w:t>
            </w:r>
          </w:p>
        </w:tc>
        <w:tc>
          <w:tcPr>
            <w:tcW w:w="7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0.60</w:t>
            </w:r>
          </w:p>
        </w:tc>
        <w:tc>
          <w:tcPr>
            <w:tcW w:w="69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0.53</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0.68</w:t>
            </w:r>
          </w:p>
        </w:tc>
        <w:tc>
          <w:tcPr>
            <w:tcW w:w="6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0.69</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0.69</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0.71</w:t>
            </w:r>
          </w:p>
        </w:tc>
        <w:tc>
          <w:tcPr>
            <w:tcW w:w="6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0.78</w:t>
            </w:r>
          </w:p>
        </w:tc>
        <w:tc>
          <w:tcPr>
            <w:tcW w:w="7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0.7057</w:t>
            </w:r>
          </w:p>
        </w:tc>
      </w:tr>
      <w:tr w:rsidR="005B134E" w:rsidRPr="005B134E" w:rsidTr="005B134E">
        <w:trPr>
          <w:trHeight w:val="510"/>
        </w:trPr>
        <w:tc>
          <w:tcPr>
            <w:cnfStyle w:val="001000000000"/>
            <w:tcW w:w="2136" w:type="dxa"/>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Long term debt to long term capital</w:t>
            </w:r>
          </w:p>
        </w:tc>
        <w:tc>
          <w:tcPr>
            <w:tcW w:w="71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0.99</w:t>
            </w:r>
          </w:p>
        </w:tc>
        <w:tc>
          <w:tcPr>
            <w:tcW w:w="8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1.18</w:t>
            </w:r>
          </w:p>
        </w:tc>
        <w:tc>
          <w:tcPr>
            <w:tcW w:w="7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0.75</w:t>
            </w:r>
          </w:p>
        </w:tc>
        <w:tc>
          <w:tcPr>
            <w:tcW w:w="69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0.63</w:t>
            </w:r>
          </w:p>
        </w:tc>
        <w:tc>
          <w:tcPr>
            <w:tcW w:w="67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0.67</w:t>
            </w:r>
          </w:p>
        </w:tc>
        <w:tc>
          <w:tcPr>
            <w:tcW w:w="6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0.69</w:t>
            </w:r>
          </w:p>
        </w:tc>
        <w:tc>
          <w:tcPr>
            <w:tcW w:w="71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0.69</w:t>
            </w:r>
          </w:p>
        </w:tc>
        <w:tc>
          <w:tcPr>
            <w:tcW w:w="67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0.71</w:t>
            </w:r>
          </w:p>
        </w:tc>
        <w:tc>
          <w:tcPr>
            <w:tcW w:w="65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0.78</w:t>
            </w:r>
          </w:p>
        </w:tc>
        <w:tc>
          <w:tcPr>
            <w:tcW w:w="75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0.7057</w:t>
            </w:r>
          </w:p>
        </w:tc>
      </w:tr>
    </w:tbl>
    <w:p w:rsidR="00D645C0" w:rsidRPr="00CB0E52" w:rsidRDefault="00D645C0" w:rsidP="00306191">
      <w:pPr>
        <w:autoSpaceDE w:val="0"/>
        <w:autoSpaceDN w:val="0"/>
        <w:adjustRightInd w:val="0"/>
        <w:rPr>
          <w:rFonts w:cs="Courier New"/>
          <w:b/>
        </w:rPr>
      </w:pPr>
    </w:p>
    <w:p w:rsidR="00590067" w:rsidRPr="00CB0E52" w:rsidRDefault="00590067" w:rsidP="00590067">
      <w:pPr>
        <w:autoSpaceDE w:val="0"/>
        <w:autoSpaceDN w:val="0"/>
        <w:adjustRightInd w:val="0"/>
        <w:rPr>
          <w:rFonts w:cs="Courier New"/>
          <w:b/>
        </w:rPr>
      </w:pPr>
      <w:r>
        <w:rPr>
          <w:rFonts w:cs="Courier New"/>
          <w:b/>
        </w:rPr>
        <w:t>Trend Analysis</w:t>
      </w:r>
    </w:p>
    <w:p w:rsidR="00590067" w:rsidRPr="00590067" w:rsidRDefault="00590067" w:rsidP="00590067">
      <w:r>
        <w:t xml:space="preserve">The debt ratios and coverage ratios show a unique phenomenon. FFBL has been showing excellent interest coverage capability though it has declined in the past years and even lags behind the industry median. The debt to equity ratio is higher than the industry which is not favorable to the creditors though it has gradually increased in the past years. The remaining three ratios </w:t>
      </w:r>
      <w:proofErr w:type="spellStart"/>
      <w:r>
        <w:t>i</w:t>
      </w:r>
      <w:proofErr w:type="spellEnd"/>
      <w:r>
        <w:t xml:space="preserve">-e long term capitalization ratio, the TA to TL ratio </w:t>
      </w:r>
      <w:r>
        <w:lastRenderedPageBreak/>
        <w:t>and the TA to equity ratio is in line with the industry median and have not shown a considerable growth. Overall, the debt ratios aren’t showing an up to the mark performance and hence, FFBL should improve it to attract creditors.</w:t>
      </w:r>
    </w:p>
    <w:p w:rsidR="00CB0E52" w:rsidRDefault="00CB0E52" w:rsidP="00306191">
      <w:pPr>
        <w:autoSpaceDE w:val="0"/>
        <w:autoSpaceDN w:val="0"/>
        <w:adjustRightInd w:val="0"/>
        <w:rPr>
          <w:rFonts w:cs="Courier New"/>
          <w:b/>
        </w:rPr>
      </w:pPr>
      <w:r w:rsidRPr="00CB0E52">
        <w:rPr>
          <w:rFonts w:cs="Courier New"/>
          <w:b/>
        </w:rPr>
        <w:t>Graphical Representation</w:t>
      </w:r>
    </w:p>
    <w:p w:rsidR="00D645C0" w:rsidRDefault="00D645C0" w:rsidP="00306191">
      <w:pPr>
        <w:autoSpaceDE w:val="0"/>
        <w:autoSpaceDN w:val="0"/>
        <w:adjustRightInd w:val="0"/>
        <w:rPr>
          <w:rFonts w:cs="Courier New"/>
          <w:b/>
        </w:rPr>
      </w:pPr>
      <w:r w:rsidRPr="00D645C0">
        <w:rPr>
          <w:rFonts w:cs="Courier New"/>
          <w:b/>
          <w:noProof/>
        </w:rPr>
        <w:drawing>
          <wp:inline distT="0" distB="0" distL="0" distR="0">
            <wp:extent cx="5238750" cy="4591050"/>
            <wp:effectExtent l="19050" t="0" r="1905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90067" w:rsidRPr="00590067" w:rsidRDefault="00590067" w:rsidP="00EB2C73">
      <w:pPr>
        <w:pStyle w:val="Heading6"/>
        <w:numPr>
          <w:ilvl w:val="0"/>
          <w:numId w:val="0"/>
        </w:numPr>
        <w:ind w:left="1152"/>
      </w:pPr>
      <w:bookmarkStart w:id="95" w:name="_Toc275771074"/>
      <w:r>
        <w:t>Figure 5 Trend in leverage ratios</w:t>
      </w:r>
      <w:bookmarkEnd w:id="95"/>
    </w:p>
    <w:p w:rsidR="00CB0E52" w:rsidRDefault="00CB0E52" w:rsidP="00166A73">
      <w:pPr>
        <w:pStyle w:val="Heading3"/>
      </w:pPr>
      <w:bookmarkStart w:id="96" w:name="_Toc275769300"/>
      <w:bookmarkStart w:id="97" w:name="_Toc275771199"/>
      <w:r w:rsidRPr="00CB0E52">
        <w:t>Valuation Ratios</w:t>
      </w:r>
      <w:bookmarkEnd w:id="96"/>
      <w:bookmarkEnd w:id="97"/>
    </w:p>
    <w:p w:rsidR="005B134E" w:rsidRPr="005B134E" w:rsidRDefault="005B134E" w:rsidP="005B134E">
      <w:r>
        <w:t>Valuation ratios are the most important ratios for investors. An investor aiming to invest in a company would look at the valuation ratios. They show the value of the company’s shares in the market and the benefits that the company’s shareholders enjoy for owning its shares.</w:t>
      </w:r>
    </w:p>
    <w:p w:rsidR="00166A73" w:rsidRPr="00590067" w:rsidRDefault="00590067" w:rsidP="00590067">
      <w:pPr>
        <w:pStyle w:val="Heading5"/>
        <w:numPr>
          <w:ilvl w:val="0"/>
          <w:numId w:val="0"/>
        </w:numPr>
        <w:ind w:left="1008"/>
      </w:pPr>
      <w:bookmarkStart w:id="98" w:name="_Toc275770982"/>
      <w:r>
        <w:lastRenderedPageBreak/>
        <w:t>Table 6 Trend in valuation ratios</w:t>
      </w:r>
      <w:bookmarkEnd w:id="98"/>
    </w:p>
    <w:tbl>
      <w:tblPr>
        <w:tblStyle w:val="LightList1"/>
        <w:tblW w:w="9060" w:type="dxa"/>
        <w:tblLook w:val="04A0"/>
      </w:tblPr>
      <w:tblGrid>
        <w:gridCol w:w="1770"/>
        <w:gridCol w:w="716"/>
        <w:gridCol w:w="836"/>
        <w:gridCol w:w="736"/>
        <w:gridCol w:w="717"/>
        <w:gridCol w:w="717"/>
        <w:gridCol w:w="717"/>
        <w:gridCol w:w="717"/>
        <w:gridCol w:w="717"/>
        <w:gridCol w:w="661"/>
        <w:gridCol w:w="756"/>
      </w:tblGrid>
      <w:tr w:rsidR="005B134E" w:rsidRPr="005B134E" w:rsidTr="005B134E">
        <w:trPr>
          <w:cnfStyle w:val="100000000000"/>
          <w:trHeight w:val="255"/>
        </w:trPr>
        <w:tc>
          <w:tcPr>
            <w:cnfStyle w:val="001000000000"/>
            <w:tcW w:w="1960" w:type="dxa"/>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Valuation</w:t>
            </w:r>
          </w:p>
        </w:tc>
        <w:tc>
          <w:tcPr>
            <w:tcW w:w="71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2000</w:t>
            </w:r>
          </w:p>
        </w:tc>
        <w:tc>
          <w:tcPr>
            <w:tcW w:w="83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2001</w:t>
            </w:r>
          </w:p>
        </w:tc>
        <w:tc>
          <w:tcPr>
            <w:tcW w:w="73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2002</w:t>
            </w:r>
          </w:p>
        </w:tc>
        <w:tc>
          <w:tcPr>
            <w:tcW w:w="69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2003</w:t>
            </w:r>
          </w:p>
        </w:tc>
        <w:tc>
          <w:tcPr>
            <w:tcW w:w="67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2004</w:t>
            </w:r>
          </w:p>
        </w:tc>
        <w:tc>
          <w:tcPr>
            <w:tcW w:w="63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2005</w:t>
            </w:r>
          </w:p>
        </w:tc>
        <w:tc>
          <w:tcPr>
            <w:tcW w:w="71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2006</w:t>
            </w:r>
          </w:p>
        </w:tc>
        <w:tc>
          <w:tcPr>
            <w:tcW w:w="67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2007</w:t>
            </w:r>
          </w:p>
        </w:tc>
        <w:tc>
          <w:tcPr>
            <w:tcW w:w="65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2008</w:t>
            </w:r>
          </w:p>
        </w:tc>
        <w:tc>
          <w:tcPr>
            <w:tcW w:w="756" w:type="dxa"/>
            <w:noWrap/>
            <w:hideMark/>
          </w:tcPr>
          <w:p w:rsidR="005B134E" w:rsidRPr="005B134E" w:rsidRDefault="005B134E" w:rsidP="005B134E">
            <w:pPr>
              <w:spacing w:line="240" w:lineRule="auto"/>
              <w:jc w:val="right"/>
              <w:cnfStyle w:val="100000000000"/>
              <w:rPr>
                <w:rFonts w:ascii="Arial" w:hAnsi="Arial" w:cs="Arial"/>
                <w:sz w:val="20"/>
                <w:szCs w:val="20"/>
              </w:rPr>
            </w:pPr>
            <w:r w:rsidRPr="005B134E">
              <w:rPr>
                <w:rFonts w:ascii="Arial" w:hAnsi="Arial" w:cs="Arial"/>
                <w:sz w:val="20"/>
                <w:szCs w:val="20"/>
              </w:rPr>
              <w:t>2009</w:t>
            </w:r>
          </w:p>
        </w:tc>
      </w:tr>
      <w:tr w:rsidR="005B134E" w:rsidRPr="005B134E" w:rsidTr="005B134E">
        <w:trPr>
          <w:cnfStyle w:val="000000100000"/>
          <w:trHeight w:val="255"/>
        </w:trPr>
        <w:tc>
          <w:tcPr>
            <w:cnfStyle w:val="001000000000"/>
            <w:tcW w:w="1960" w:type="dxa"/>
            <w:hideMark/>
          </w:tcPr>
          <w:p w:rsidR="005B134E" w:rsidRPr="005B134E" w:rsidRDefault="005B134E" w:rsidP="005B134E">
            <w:pPr>
              <w:spacing w:line="240" w:lineRule="auto"/>
              <w:jc w:val="left"/>
              <w:rPr>
                <w:rFonts w:ascii="Arial" w:hAnsi="Arial" w:cs="Arial"/>
                <w:sz w:val="20"/>
                <w:szCs w:val="20"/>
              </w:rPr>
            </w:pPr>
            <w:proofErr w:type="spellStart"/>
            <w:r w:rsidRPr="005B134E">
              <w:rPr>
                <w:rFonts w:ascii="Arial" w:hAnsi="Arial" w:cs="Arial"/>
                <w:sz w:val="20"/>
                <w:szCs w:val="20"/>
              </w:rPr>
              <w:t>Earning</w:t>
            </w:r>
            <w:proofErr w:type="spellEnd"/>
            <w:r w:rsidRPr="005B134E">
              <w:rPr>
                <w:rFonts w:ascii="Arial" w:hAnsi="Arial" w:cs="Arial"/>
                <w:sz w:val="20"/>
                <w:szCs w:val="20"/>
              </w:rPr>
              <w:t xml:space="preserve"> per share</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-9.64</w:t>
            </w:r>
          </w:p>
        </w:tc>
        <w:tc>
          <w:tcPr>
            <w:tcW w:w="8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-10.28</w:t>
            </w:r>
          </w:p>
        </w:tc>
        <w:tc>
          <w:tcPr>
            <w:tcW w:w="7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3.90</w:t>
            </w:r>
          </w:p>
        </w:tc>
        <w:tc>
          <w:tcPr>
            <w:tcW w:w="69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1.3</w:t>
            </w:r>
            <w:r>
              <w:rPr>
                <w:rFonts w:ascii="Arial" w:hAnsi="Arial" w:cs="Arial"/>
                <w:sz w:val="20"/>
                <w:szCs w:val="20"/>
              </w:rPr>
              <w:t>1</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1.98</w:t>
            </w:r>
          </w:p>
        </w:tc>
        <w:tc>
          <w:tcPr>
            <w:tcW w:w="6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2.62</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2.62</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2.72</w:t>
            </w:r>
          </w:p>
        </w:tc>
        <w:tc>
          <w:tcPr>
            <w:tcW w:w="6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3.1</w:t>
            </w:r>
          </w:p>
        </w:tc>
        <w:tc>
          <w:tcPr>
            <w:tcW w:w="7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4.05</w:t>
            </w:r>
          </w:p>
        </w:tc>
      </w:tr>
      <w:tr w:rsidR="005B134E" w:rsidRPr="005B134E" w:rsidTr="005B134E">
        <w:trPr>
          <w:trHeight w:val="255"/>
        </w:trPr>
        <w:tc>
          <w:tcPr>
            <w:cnfStyle w:val="001000000000"/>
            <w:tcW w:w="1960" w:type="dxa"/>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Dividend per share</w:t>
            </w:r>
          </w:p>
        </w:tc>
        <w:tc>
          <w:tcPr>
            <w:tcW w:w="71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w:t>
            </w:r>
          </w:p>
        </w:tc>
        <w:tc>
          <w:tcPr>
            <w:tcW w:w="8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w:t>
            </w:r>
          </w:p>
        </w:tc>
        <w:tc>
          <w:tcPr>
            <w:tcW w:w="7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w:t>
            </w:r>
          </w:p>
        </w:tc>
        <w:tc>
          <w:tcPr>
            <w:tcW w:w="69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w:t>
            </w:r>
          </w:p>
        </w:tc>
        <w:tc>
          <w:tcPr>
            <w:tcW w:w="67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1.00</w:t>
            </w:r>
          </w:p>
        </w:tc>
        <w:tc>
          <w:tcPr>
            <w:tcW w:w="63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2.0</w:t>
            </w:r>
            <w:r>
              <w:rPr>
                <w:rFonts w:ascii="Arial" w:hAnsi="Arial" w:cs="Arial"/>
                <w:sz w:val="20"/>
                <w:szCs w:val="20"/>
              </w:rPr>
              <w:t>0</w:t>
            </w:r>
          </w:p>
        </w:tc>
        <w:tc>
          <w:tcPr>
            <w:tcW w:w="71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1.25</w:t>
            </w:r>
          </w:p>
        </w:tc>
        <w:tc>
          <w:tcPr>
            <w:tcW w:w="67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1.5</w:t>
            </w:r>
          </w:p>
        </w:tc>
        <w:tc>
          <w:tcPr>
            <w:tcW w:w="65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0.6</w:t>
            </w:r>
          </w:p>
        </w:tc>
        <w:tc>
          <w:tcPr>
            <w:tcW w:w="756" w:type="dxa"/>
            <w:noWrap/>
            <w:hideMark/>
          </w:tcPr>
          <w:p w:rsidR="005B134E" w:rsidRPr="005B134E" w:rsidRDefault="005B134E" w:rsidP="005B134E">
            <w:pPr>
              <w:spacing w:line="240" w:lineRule="auto"/>
              <w:jc w:val="right"/>
              <w:cnfStyle w:val="000000000000"/>
              <w:rPr>
                <w:rFonts w:ascii="Arial" w:hAnsi="Arial" w:cs="Arial"/>
                <w:sz w:val="20"/>
                <w:szCs w:val="20"/>
              </w:rPr>
            </w:pPr>
            <w:r w:rsidRPr="005B134E">
              <w:rPr>
                <w:rFonts w:ascii="Arial" w:hAnsi="Arial" w:cs="Arial"/>
                <w:sz w:val="20"/>
                <w:szCs w:val="20"/>
              </w:rPr>
              <w:t>4.00</w:t>
            </w:r>
          </w:p>
        </w:tc>
      </w:tr>
      <w:tr w:rsidR="005B134E" w:rsidRPr="005B134E" w:rsidTr="005B134E">
        <w:trPr>
          <w:cnfStyle w:val="000000100000"/>
          <w:trHeight w:val="255"/>
        </w:trPr>
        <w:tc>
          <w:tcPr>
            <w:cnfStyle w:val="001000000000"/>
            <w:tcW w:w="1960" w:type="dxa"/>
            <w:hideMark/>
          </w:tcPr>
          <w:p w:rsidR="005B134E" w:rsidRPr="005B134E" w:rsidRDefault="005B134E" w:rsidP="005B134E">
            <w:pPr>
              <w:spacing w:line="240" w:lineRule="auto"/>
              <w:jc w:val="left"/>
              <w:rPr>
                <w:rFonts w:ascii="Arial" w:hAnsi="Arial" w:cs="Arial"/>
                <w:sz w:val="20"/>
                <w:szCs w:val="20"/>
              </w:rPr>
            </w:pPr>
            <w:r w:rsidRPr="005B134E">
              <w:rPr>
                <w:rFonts w:ascii="Arial" w:hAnsi="Arial" w:cs="Arial"/>
                <w:sz w:val="20"/>
                <w:szCs w:val="20"/>
              </w:rPr>
              <w:t xml:space="preserve">Price </w:t>
            </w:r>
            <w:proofErr w:type="spellStart"/>
            <w:r w:rsidRPr="005B134E">
              <w:rPr>
                <w:rFonts w:ascii="Arial" w:hAnsi="Arial" w:cs="Arial"/>
                <w:sz w:val="20"/>
                <w:szCs w:val="20"/>
              </w:rPr>
              <w:t>earning</w:t>
            </w:r>
            <w:proofErr w:type="spellEnd"/>
            <w:r w:rsidRPr="005B134E">
              <w:rPr>
                <w:rFonts w:ascii="Arial" w:hAnsi="Arial" w:cs="Arial"/>
                <w:sz w:val="20"/>
                <w:szCs w:val="20"/>
              </w:rPr>
              <w:t xml:space="preserve"> ratio</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-0.7</w:t>
            </w:r>
          </w:p>
        </w:tc>
        <w:tc>
          <w:tcPr>
            <w:tcW w:w="8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-0.32</w:t>
            </w:r>
          </w:p>
        </w:tc>
        <w:tc>
          <w:tcPr>
            <w:tcW w:w="73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2.45</w:t>
            </w:r>
          </w:p>
        </w:tc>
        <w:tc>
          <w:tcPr>
            <w:tcW w:w="69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13.44</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15.45</w:t>
            </w:r>
          </w:p>
        </w:tc>
        <w:tc>
          <w:tcPr>
            <w:tcW w:w="636" w:type="dxa"/>
            <w:noWrap/>
            <w:hideMark/>
          </w:tcPr>
          <w:p w:rsidR="005B134E" w:rsidRPr="005B134E" w:rsidRDefault="005B134E" w:rsidP="005B134E">
            <w:pPr>
              <w:spacing w:line="240" w:lineRule="auto"/>
              <w:jc w:val="center"/>
              <w:cnfStyle w:val="000000100000"/>
              <w:rPr>
                <w:rFonts w:ascii="Arial" w:hAnsi="Arial" w:cs="Arial"/>
                <w:sz w:val="20"/>
                <w:szCs w:val="20"/>
              </w:rPr>
            </w:pPr>
            <w:r>
              <w:rPr>
                <w:rFonts w:ascii="Arial" w:hAnsi="Arial" w:cs="Arial"/>
                <w:sz w:val="20"/>
                <w:szCs w:val="20"/>
              </w:rPr>
              <w:t>14.56</w:t>
            </w:r>
          </w:p>
        </w:tc>
        <w:tc>
          <w:tcPr>
            <w:tcW w:w="71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10.81</w:t>
            </w:r>
          </w:p>
        </w:tc>
        <w:tc>
          <w:tcPr>
            <w:tcW w:w="67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15.46</w:t>
            </w:r>
          </w:p>
        </w:tc>
        <w:tc>
          <w:tcPr>
            <w:tcW w:w="6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4.16</w:t>
            </w:r>
          </w:p>
        </w:tc>
        <w:tc>
          <w:tcPr>
            <w:tcW w:w="756" w:type="dxa"/>
            <w:noWrap/>
            <w:hideMark/>
          </w:tcPr>
          <w:p w:rsidR="005B134E" w:rsidRPr="005B134E" w:rsidRDefault="005B134E" w:rsidP="005B134E">
            <w:pPr>
              <w:spacing w:line="240" w:lineRule="auto"/>
              <w:jc w:val="right"/>
              <w:cnfStyle w:val="000000100000"/>
              <w:rPr>
                <w:rFonts w:ascii="Arial" w:hAnsi="Arial" w:cs="Arial"/>
                <w:sz w:val="20"/>
                <w:szCs w:val="20"/>
              </w:rPr>
            </w:pPr>
            <w:r w:rsidRPr="005B134E">
              <w:rPr>
                <w:rFonts w:ascii="Arial" w:hAnsi="Arial" w:cs="Arial"/>
                <w:sz w:val="20"/>
                <w:szCs w:val="20"/>
              </w:rPr>
              <w:t>6.45</w:t>
            </w:r>
          </w:p>
        </w:tc>
      </w:tr>
    </w:tbl>
    <w:p w:rsidR="005B134E" w:rsidRDefault="005B134E" w:rsidP="00306191">
      <w:pPr>
        <w:autoSpaceDE w:val="0"/>
        <w:autoSpaceDN w:val="0"/>
        <w:adjustRightInd w:val="0"/>
        <w:rPr>
          <w:rFonts w:cs="Courier New"/>
          <w:b/>
        </w:rPr>
      </w:pPr>
    </w:p>
    <w:p w:rsidR="005B134E" w:rsidRDefault="005B134E" w:rsidP="005B134E">
      <w:pPr>
        <w:autoSpaceDE w:val="0"/>
        <w:autoSpaceDN w:val="0"/>
        <w:adjustRightInd w:val="0"/>
        <w:rPr>
          <w:rFonts w:cs="Courier New"/>
          <w:b/>
        </w:rPr>
      </w:pPr>
      <w:r>
        <w:rPr>
          <w:rFonts w:cs="Courier New"/>
          <w:b/>
        </w:rPr>
        <w:t>Trend Analysis</w:t>
      </w:r>
    </w:p>
    <w:p w:rsidR="005B134E" w:rsidRPr="005B134E" w:rsidRDefault="005B134E" w:rsidP="005B134E">
      <w:r>
        <w:t>FFBL remained in troubles from 2000 to 2003 and later on in 2004, its plant resumed functioning and cash flows started coming in. It announced its maiden dividend of Rs 1 in year 2004 and has the highest outstanding common shares in the industry. This has led to a low earning per share which has been consistently and steadily going up. As far as the dividend per</w:t>
      </w:r>
      <w:r w:rsidR="004534D2">
        <w:t xml:space="preserve"> share is concerned, it is higher</w:t>
      </w:r>
      <w:r>
        <w:t xml:space="preserve"> than industry median while the price to</w:t>
      </w:r>
      <w:r w:rsidR="004534D2">
        <w:t xml:space="preserve"> </w:t>
      </w:r>
      <w:proofErr w:type="spellStart"/>
      <w:r w:rsidR="004534D2">
        <w:t>earning</w:t>
      </w:r>
      <w:proofErr w:type="spellEnd"/>
      <w:r w:rsidR="004534D2">
        <w:t xml:space="preserve"> ratio has also increased</w:t>
      </w:r>
      <w:r>
        <w:t xml:space="preserve"> sha</w:t>
      </w:r>
      <w:r w:rsidR="004534D2">
        <w:t>rply. Hence, the investors will</w:t>
      </w:r>
      <w:r>
        <w:t xml:space="preserve"> be happy to look at these figures and FFBL should improve these figures.</w:t>
      </w:r>
    </w:p>
    <w:p w:rsidR="00CB0E52" w:rsidRDefault="00CB0E52" w:rsidP="00306191">
      <w:pPr>
        <w:autoSpaceDE w:val="0"/>
        <w:autoSpaceDN w:val="0"/>
        <w:adjustRightInd w:val="0"/>
        <w:rPr>
          <w:rFonts w:cs="Courier New"/>
          <w:b/>
        </w:rPr>
      </w:pPr>
      <w:r w:rsidRPr="00CB0E52">
        <w:rPr>
          <w:rFonts w:cs="Courier New"/>
          <w:b/>
        </w:rPr>
        <w:t>Graphical Representation</w:t>
      </w:r>
    </w:p>
    <w:p w:rsidR="005B134E" w:rsidRDefault="005B134E" w:rsidP="00306191">
      <w:pPr>
        <w:autoSpaceDE w:val="0"/>
        <w:autoSpaceDN w:val="0"/>
        <w:adjustRightInd w:val="0"/>
        <w:rPr>
          <w:rFonts w:cs="Courier New"/>
          <w:b/>
        </w:rPr>
      </w:pPr>
      <w:r w:rsidRPr="005B134E">
        <w:rPr>
          <w:rFonts w:cs="Courier New"/>
          <w:b/>
          <w:noProof/>
        </w:rPr>
        <w:drawing>
          <wp:inline distT="0" distB="0" distL="0" distR="0">
            <wp:extent cx="4924425" cy="2790825"/>
            <wp:effectExtent l="19050" t="0" r="9525"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90067" w:rsidRDefault="00590067" w:rsidP="00EB2C73">
      <w:pPr>
        <w:pStyle w:val="Heading6"/>
        <w:numPr>
          <w:ilvl w:val="0"/>
          <w:numId w:val="0"/>
        </w:numPr>
        <w:ind w:left="1152"/>
      </w:pPr>
      <w:bookmarkStart w:id="99" w:name="_Toc275771075"/>
      <w:r>
        <w:t>Figure 6 Trend in valuation ratios</w:t>
      </w:r>
      <w:bookmarkEnd w:id="99"/>
    </w:p>
    <w:p w:rsidR="00590067" w:rsidRDefault="00590067" w:rsidP="00306191">
      <w:pPr>
        <w:autoSpaceDE w:val="0"/>
        <w:autoSpaceDN w:val="0"/>
        <w:adjustRightInd w:val="0"/>
        <w:rPr>
          <w:rFonts w:cs="Courier New"/>
          <w:b/>
        </w:rPr>
      </w:pPr>
    </w:p>
    <w:p w:rsidR="00591CD2" w:rsidRPr="00591CD2" w:rsidRDefault="00591CD2" w:rsidP="00591CD2"/>
    <w:p w:rsidR="004534D2" w:rsidRDefault="004534D2" w:rsidP="004534D2">
      <w:pPr>
        <w:pStyle w:val="Title"/>
      </w:pPr>
      <w:r>
        <w:lastRenderedPageBreak/>
        <w:t>Chapter 6</w:t>
      </w:r>
    </w:p>
    <w:p w:rsidR="004534D2" w:rsidRDefault="004534D2" w:rsidP="004534D2">
      <w:pPr>
        <w:pStyle w:val="Title"/>
      </w:pPr>
      <w:r>
        <w:t>Conclusion and recommendations</w:t>
      </w:r>
    </w:p>
    <w:p w:rsidR="00A66853" w:rsidRDefault="00A66853" w:rsidP="00A66853">
      <w:pPr>
        <w:pStyle w:val="Heading1"/>
      </w:pPr>
      <w:bookmarkStart w:id="100" w:name="_Toc275769301"/>
      <w:bookmarkStart w:id="101" w:name="_Toc275771200"/>
      <w:r>
        <w:t>conclusion</w:t>
      </w:r>
      <w:bookmarkEnd w:id="100"/>
      <w:bookmarkEnd w:id="101"/>
    </w:p>
    <w:p w:rsidR="004534D2" w:rsidRDefault="004534D2" w:rsidP="004534D2">
      <w:pPr>
        <w:pStyle w:val="Heading2"/>
        <w:rPr>
          <w:lang w:bidi="en-US"/>
        </w:rPr>
      </w:pPr>
      <w:bookmarkStart w:id="102" w:name="_Toc275769302"/>
      <w:bookmarkStart w:id="103" w:name="_Toc275771201"/>
      <w:r>
        <w:rPr>
          <w:lang w:bidi="en-US"/>
        </w:rPr>
        <w:t>Ratio Analysis</w:t>
      </w:r>
      <w:bookmarkEnd w:id="102"/>
      <w:bookmarkEnd w:id="103"/>
    </w:p>
    <w:p w:rsidR="00DE5CFF" w:rsidRDefault="00DE5CFF" w:rsidP="00DE5CFF">
      <w:pPr>
        <w:rPr>
          <w:rFonts w:cs="Courier New"/>
        </w:rPr>
      </w:pPr>
      <w:r>
        <w:rPr>
          <w:rFonts w:cs="Courier New"/>
        </w:rPr>
        <w:t xml:space="preserve">Gross margin suggests that 26.32% of the sales revenue is the profit after deducting cost of goods sold. It is a measure of the efficiency of the firm’s operations as well as how products are </w:t>
      </w:r>
      <w:proofErr w:type="gramStart"/>
      <w:r>
        <w:rPr>
          <w:rFonts w:cs="Courier New"/>
        </w:rPr>
        <w:t>priced,</w:t>
      </w:r>
      <w:proofErr w:type="gramEnd"/>
      <w:r>
        <w:rPr>
          <w:rFonts w:cs="Courier New"/>
        </w:rPr>
        <w:t xml:space="preserve"> the ratio also defines the retention rate of Rs 0.26 for every rupee sale. Considering the industry ratio of 32.11%, FFBL’s gross margin is relatively low, indicating that it is not effective in producing and selling goods above costs as compared to other players.</w:t>
      </w:r>
    </w:p>
    <w:p w:rsidR="00DE5CFF" w:rsidRDefault="00DE5CFF" w:rsidP="00DE5CFF">
      <w:pPr>
        <w:rPr>
          <w:rFonts w:cs="Courier New"/>
        </w:rPr>
      </w:pPr>
      <w:r>
        <w:rPr>
          <w:rFonts w:cs="Courier New"/>
        </w:rPr>
        <w:t>Considering the nature of the industry, which has its high administrative and selling expenses, the value of the operating margin ratio is satisfactory as it is higher than industry average. The ratio defines the management efficiency. Besides, the fact that FFBL has high transportation costs due to its plant at Karachi and demands in areas like NWFP it has higher ratio then the industry average.</w:t>
      </w:r>
    </w:p>
    <w:p w:rsidR="00DE5CFF" w:rsidRDefault="00DE5CFF" w:rsidP="00DE5CFF">
      <w:pPr>
        <w:rPr>
          <w:rFonts w:cs="Courier New"/>
        </w:rPr>
      </w:pPr>
      <w:r>
        <w:rPr>
          <w:rFonts w:cs="Courier New"/>
        </w:rPr>
        <w:t>The profit margin of 10.30% is higher than the industry average which is a satisfactory performance. This shows that FFBL has lower interest and tax expenses relatively to other companies in industry despite the compensations by government.</w:t>
      </w:r>
    </w:p>
    <w:p w:rsidR="00DE5CFF" w:rsidRDefault="00DE5CFF" w:rsidP="00DE5CFF">
      <w:pPr>
        <w:rPr>
          <w:rFonts w:cs="Courier New"/>
        </w:rPr>
      </w:pPr>
      <w:r>
        <w:rPr>
          <w:rFonts w:cs="Courier New"/>
        </w:rPr>
        <w:t xml:space="preserve">The ROA ratio defines that for every rupee invested in company generate Rs 0.1054 revenue. The return on assets of FFBL is higher than the industry average which describes the company’s management efficiency. The higher ratio also defines that company has employed more assets </w:t>
      </w:r>
      <w:r>
        <w:rPr>
          <w:rFonts w:cs="Courier New"/>
        </w:rPr>
        <w:lastRenderedPageBreak/>
        <w:t>in order to generate more revenue in comparison of other companies in the industry.</w:t>
      </w:r>
    </w:p>
    <w:p w:rsidR="00DE5CFF" w:rsidRDefault="00DE5CFF" w:rsidP="00DE5CFF">
      <w:pPr>
        <w:rPr>
          <w:rFonts w:cs="Courier New"/>
        </w:rPr>
      </w:pPr>
      <w:r>
        <w:rPr>
          <w:rFonts w:cs="Courier New"/>
        </w:rPr>
        <w:t>The ROE of FFBL is very appropriate considering the industry average. The ratio is not lagging behind the industry average which is a good sign. This shows that the earning power of the firm is more than other firms in the industry and it also has an effective expense management system and hence, accepts strong investment opportunities. During the company analysis we found that company capital structure is mostly debt based that shows company is accepting higher financial risk and resulting higher ROE.</w:t>
      </w:r>
    </w:p>
    <w:p w:rsidR="00DE5CFF" w:rsidRDefault="00DE5CFF" w:rsidP="00DE5CFF">
      <w:pPr>
        <w:rPr>
          <w:rFonts w:cs="Courier New"/>
        </w:rPr>
      </w:pPr>
      <w:r>
        <w:rPr>
          <w:rFonts w:cs="Courier New"/>
        </w:rPr>
        <w:t>The ROI value is lagging far behind the industry average. It shows that for every Rs. investment, FFBL gets around 6 cents in return while the industry gets around 8 cents in return. This is attributed to the fact that FFBL had heavy investments in its capacity expansion plan and hence, its current plant was shut down for more than a year and opened in the 2</w:t>
      </w:r>
      <w:r>
        <w:rPr>
          <w:rFonts w:cs="Courier New"/>
          <w:vertAlign w:val="superscript"/>
        </w:rPr>
        <w:t>nd</w:t>
      </w:r>
      <w:r>
        <w:rPr>
          <w:rFonts w:cs="Courier New"/>
        </w:rPr>
        <w:t xml:space="preserve"> quarter of year 2008, hence the ROI is far too low though it is understandable that this low ROI was only for a year </w:t>
      </w:r>
      <w:sdt>
        <w:sdtPr>
          <w:rPr>
            <w:rFonts w:cs="Courier New"/>
          </w:rPr>
          <w:id w:val="29794344"/>
          <w:citation/>
        </w:sdtPr>
        <w:sdtContent>
          <w:r w:rsidR="002D481A">
            <w:rPr>
              <w:rFonts w:cs="Courier New"/>
            </w:rPr>
            <w:fldChar w:fldCharType="begin"/>
          </w:r>
          <w:r>
            <w:rPr>
              <w:rFonts w:cs="Courier New"/>
              <w:lang w:val="en-GB"/>
            </w:rPr>
            <w:instrText xml:space="preserve"> CITATION FFB09 \l 2057 </w:instrText>
          </w:r>
          <w:r w:rsidR="002D481A">
            <w:rPr>
              <w:rFonts w:cs="Courier New"/>
            </w:rPr>
            <w:fldChar w:fldCharType="separate"/>
          </w:r>
          <w:r>
            <w:rPr>
              <w:rFonts w:cs="Courier New"/>
              <w:noProof/>
              <w:lang w:val="en-GB"/>
            </w:rPr>
            <w:t>(FFBL, 2009)</w:t>
          </w:r>
          <w:r w:rsidR="002D481A">
            <w:rPr>
              <w:rFonts w:cs="Courier New"/>
            </w:rPr>
            <w:fldChar w:fldCharType="end"/>
          </w:r>
        </w:sdtContent>
      </w:sdt>
      <w:r>
        <w:rPr>
          <w:rFonts w:cs="Courier New"/>
        </w:rPr>
        <w:t>.</w:t>
      </w:r>
    </w:p>
    <w:p w:rsidR="00DE5CFF" w:rsidRDefault="00DE5CFF" w:rsidP="00DE5CFF">
      <w:pPr>
        <w:rPr>
          <w:rFonts w:cs="Courier New"/>
          <w:b/>
        </w:rPr>
      </w:pPr>
      <w:r>
        <w:rPr>
          <w:rFonts w:cs="Courier New"/>
        </w:rPr>
        <w:t xml:space="preserve">The company asset turnover ratio is slightly higher than the industry average and this means that the 0.62 times, FFBL convert its assets to sales which </w:t>
      </w:r>
      <w:proofErr w:type="gramStart"/>
      <w:r>
        <w:rPr>
          <w:rFonts w:cs="Courier New"/>
        </w:rPr>
        <w:t>is</w:t>
      </w:r>
      <w:proofErr w:type="gramEnd"/>
      <w:r>
        <w:rPr>
          <w:rFonts w:cs="Courier New"/>
        </w:rPr>
        <w:t xml:space="preserve"> very efficient performance. </w:t>
      </w:r>
    </w:p>
    <w:p w:rsidR="00DE5CFF" w:rsidRDefault="00DE5CFF" w:rsidP="00DE5CFF">
      <w:pPr>
        <w:rPr>
          <w:rFonts w:cs="Courier New"/>
          <w:b/>
        </w:rPr>
      </w:pPr>
      <w:r>
        <w:rPr>
          <w:rFonts w:cs="Courier New"/>
        </w:rPr>
        <w:t xml:space="preserve">The value of account receivables turnover suggests that FFBL is successful in collecting its receivables 96.37 times which is a very good figure. This means that FFBL is following an appropriate credit policy subject to comparison with individual companies comprising industry average. </w:t>
      </w:r>
    </w:p>
    <w:p w:rsidR="00DE5CFF" w:rsidRDefault="00DE5CFF" w:rsidP="00DE5CFF">
      <w:pPr>
        <w:rPr>
          <w:rFonts w:cs="Courier New"/>
          <w:b/>
        </w:rPr>
      </w:pPr>
      <w:r>
        <w:rPr>
          <w:rFonts w:cs="Courier New"/>
        </w:rPr>
        <w:t xml:space="preserve">The company’s inventory turnover ratio shows that company inventory got sold 5.32 time in year in comparison of 6.03 times of industry average, showing inefficiency of </w:t>
      </w:r>
      <w:r>
        <w:rPr>
          <w:rFonts w:cs="Courier New"/>
        </w:rPr>
        <w:lastRenderedPageBreak/>
        <w:t>FFBL. This is not only the fact the lower inventory turnover does not always shows inefficiency but it also shows the planned inventory level, that FFBL has maintained throughout the studied period of eight years.</w:t>
      </w:r>
    </w:p>
    <w:p w:rsidR="00DE5CFF" w:rsidRDefault="00DE5CFF" w:rsidP="00DE5CFF">
      <w:pPr>
        <w:rPr>
          <w:rFonts w:cs="Courier New"/>
          <w:b/>
        </w:rPr>
      </w:pPr>
      <w:r>
        <w:rPr>
          <w:rFonts w:cs="Courier New"/>
        </w:rPr>
        <w:t xml:space="preserve">The inventory turnover in </w:t>
      </w:r>
      <w:proofErr w:type="gramStart"/>
      <w:r>
        <w:rPr>
          <w:rFonts w:cs="Courier New"/>
        </w:rPr>
        <w:t>days</w:t>
      </w:r>
      <w:proofErr w:type="gramEnd"/>
      <w:r>
        <w:rPr>
          <w:rFonts w:cs="Courier New"/>
        </w:rPr>
        <w:t xml:space="preserve"> ratio for the FFBL shows that it took two month and ten days to sell the inventory in market in comparison of only 54 days industry average. The company higher days sales do not show its inefficiency but it’s only because of company maintained the higher and planned inventory to meet its market demand.</w:t>
      </w:r>
    </w:p>
    <w:p w:rsidR="00DE5CFF" w:rsidRDefault="00DE5CFF" w:rsidP="00DE5CFF">
      <w:pPr>
        <w:autoSpaceDE w:val="0"/>
        <w:autoSpaceDN w:val="0"/>
        <w:adjustRightInd w:val="0"/>
        <w:rPr>
          <w:rFonts w:cs="Courier New"/>
          <w:b/>
        </w:rPr>
      </w:pPr>
      <w:r>
        <w:rPr>
          <w:rFonts w:cs="Courier New"/>
        </w:rPr>
        <w:t xml:space="preserve">The FFBL has slighter higher current assets then the current liabilities, because of which the calculated value of current ratio for FFBL is 1.10 showing the company ability to pay one rupee and ten paisa’s against one rupee of liabilities. This ratio is rough indication of FFBL ability to pay back its current liabilities. However the compositions of FFBL current assets are the critical factor in determining its liquidity. </w:t>
      </w:r>
    </w:p>
    <w:p w:rsidR="00DE5CFF" w:rsidRDefault="00DE5CFF" w:rsidP="00DE5CFF">
      <w:pPr>
        <w:rPr>
          <w:rFonts w:cs="Courier New"/>
          <w:b/>
        </w:rPr>
      </w:pPr>
      <w:r>
        <w:rPr>
          <w:rFonts w:cs="Courier New"/>
        </w:rPr>
        <w:t>Besides, the company</w:t>
      </w:r>
      <w:r w:rsidR="00661229">
        <w:rPr>
          <w:rFonts w:cs="Courier New"/>
        </w:rPr>
        <w:t>’s</w:t>
      </w:r>
      <w:r>
        <w:rPr>
          <w:rFonts w:cs="Courier New"/>
        </w:rPr>
        <w:t xml:space="preserve"> inventory ratio value of 0.60 shows company’s deficiency to meet its short term liabilities. The value of quick ratio suggests that company will be having 60 paisa’s in hand against every Rs. 1 current liabilities in case of liquidation. The prime reason for low level of ratio is the higher level of inventory instead of other current assets.</w:t>
      </w:r>
    </w:p>
    <w:p w:rsidR="00DE5CFF" w:rsidRDefault="00DE5CFF" w:rsidP="00DE5CFF">
      <w:pPr>
        <w:rPr>
          <w:rFonts w:cs="Courier New"/>
          <w:b/>
        </w:rPr>
      </w:pPr>
      <w:r>
        <w:rPr>
          <w:rFonts w:cs="Courier New"/>
        </w:rPr>
        <w:t>This debt to equity ratio shows that FFBL has debt financing 2.39 times of equity financing in its capital structure and considering the trend in the industry, this ratio is higher than industry averages.</w:t>
      </w:r>
    </w:p>
    <w:p w:rsidR="00DE5CFF" w:rsidRDefault="00DE5CFF" w:rsidP="00DE5CFF">
      <w:pPr>
        <w:rPr>
          <w:rFonts w:cs="Courier New"/>
        </w:rPr>
      </w:pPr>
      <w:r>
        <w:rPr>
          <w:rFonts w:cs="Courier New"/>
        </w:rPr>
        <w:t xml:space="preserve">The times interest earned ratio has a value of 4.51 which shows that FFBL has the capability to pay its interest expense 4.51 time out of its EBIT which is an unsatisfactory indication in comparison of industry </w:t>
      </w:r>
      <w:r>
        <w:rPr>
          <w:rFonts w:cs="Courier New"/>
        </w:rPr>
        <w:lastRenderedPageBreak/>
        <w:t>average. The industry median is 5.14 which mean that the industry has much high capability to pay off its debts and FFBL is clearly falling behind.</w:t>
      </w:r>
      <w:r w:rsidRPr="00DE5CFF">
        <w:rPr>
          <w:rFonts w:cs="Courier New"/>
        </w:rPr>
        <w:t xml:space="preserve"> </w:t>
      </w:r>
      <w:r>
        <w:rPr>
          <w:rFonts w:cs="Courier New"/>
        </w:rPr>
        <w:t xml:space="preserve">FFBL maintains assets 3.40 times that of equity which is almost twice the industrial average. This shows that company does not </w:t>
      </w:r>
      <w:proofErr w:type="gramStart"/>
      <w:r>
        <w:rPr>
          <w:rFonts w:cs="Courier New"/>
        </w:rPr>
        <w:t>used</w:t>
      </w:r>
      <w:proofErr w:type="gramEnd"/>
      <w:r>
        <w:rPr>
          <w:rFonts w:cs="Courier New"/>
        </w:rPr>
        <w:t xml:space="preserve"> the equity as source to finance its assets that used debts as source to finance its assets.</w:t>
      </w:r>
    </w:p>
    <w:p w:rsidR="00DE5CFF" w:rsidRDefault="00DE5CFF" w:rsidP="00DE5CFF">
      <w:pPr>
        <w:rPr>
          <w:rFonts w:cs="Courier New"/>
        </w:rPr>
      </w:pPr>
      <w:r>
        <w:rPr>
          <w:rFonts w:cs="Courier New"/>
        </w:rPr>
        <w:t>FFBL has debt ratio equal to 0.78 which means that it has more liabilities than equity or liabilities are 78% of assets, or in other words for every one rupee investment in its assets it use 0.78 paisa of liability to pay it.</w:t>
      </w:r>
    </w:p>
    <w:p w:rsidR="00DE5CFF" w:rsidRDefault="00DE5CFF" w:rsidP="00DE5CFF">
      <w:pPr>
        <w:rPr>
          <w:rFonts w:cs="Courier New"/>
        </w:rPr>
      </w:pPr>
      <w:r>
        <w:rPr>
          <w:rFonts w:cs="Courier New"/>
        </w:rPr>
        <w:t>FFBL has its long term capitalization ratio much higher than the industry median which indicates that FFBL maintains more long term debt than the industry and hence, shows its dependence on debt financing.</w:t>
      </w:r>
    </w:p>
    <w:p w:rsidR="00DE5CFF" w:rsidRDefault="00DE5CFF" w:rsidP="00DE5CFF">
      <w:r>
        <w:t xml:space="preserve">The </w:t>
      </w:r>
      <w:proofErr w:type="spellStart"/>
      <w:r>
        <w:t>earning</w:t>
      </w:r>
      <w:proofErr w:type="spellEnd"/>
      <w:r>
        <w:t xml:space="preserve"> per share of FFBL is an intriguing factor and it is lagging far behind the industry median. FFBL has issued 934 million shares and none of its competitors have this much capital in the market. This has resulted in much lower EPS of the company.</w:t>
      </w:r>
    </w:p>
    <w:p w:rsidR="004534D2" w:rsidRPr="004534D2" w:rsidRDefault="00DE5CFF" w:rsidP="004534D2">
      <w:pPr>
        <w:rPr>
          <w:lang w:bidi="en-US"/>
        </w:rPr>
      </w:pPr>
      <w:r>
        <w:t>FFBL is currently providing a dividend of 4 per share while the industry average is 3.08. Again this ratio would encourage the investors who look at the capital gains coming from their shares as.</w:t>
      </w:r>
      <w:r w:rsidRPr="00DE5CFF">
        <w:t xml:space="preserve"> </w:t>
      </w:r>
      <w:r>
        <w:t>The price to earnings ratio is also falling behind the industry median but this is accumulated value for the whole year. It should be kept in mind that the FFBL share traded at 23RS for almost 2 to 3 months and in that time its shares were sold in millions. Hence, we can say that FFBL performed at par.</w:t>
      </w:r>
    </w:p>
    <w:p w:rsidR="004534D2" w:rsidRDefault="004534D2" w:rsidP="004534D2">
      <w:pPr>
        <w:pStyle w:val="Heading2"/>
        <w:rPr>
          <w:lang w:bidi="en-US"/>
        </w:rPr>
      </w:pPr>
      <w:bookmarkStart w:id="104" w:name="_Toc275769303"/>
      <w:bookmarkStart w:id="105" w:name="_Toc275771202"/>
      <w:r>
        <w:rPr>
          <w:lang w:bidi="en-US"/>
        </w:rPr>
        <w:t>Trend Analysis</w:t>
      </w:r>
      <w:bookmarkEnd w:id="104"/>
      <w:bookmarkEnd w:id="105"/>
    </w:p>
    <w:p w:rsidR="004534D2" w:rsidRDefault="00DE5CFF" w:rsidP="004534D2">
      <w:r>
        <w:t>The trend in operating ratios</w:t>
      </w:r>
      <w:r w:rsidR="004534D2">
        <w:t xml:space="preserve"> show that FFBL was in losses in the first two years and later on its profits </w:t>
      </w:r>
      <w:r w:rsidR="004534D2">
        <w:lastRenderedPageBreak/>
        <w:t>started coming and its margins increased. Year 2003 onward, the company is consistently performing well in terms of its profit margins and in the year 2009, the company was performing at par with the industry and had its gross margin above industry average. This is a fairly good performance. The gross margin depicts that the company is performing efficiently and maintaining a steady performance, while looking at the operating and profit margins, we understand that the company is facing high transport and administrative expenses.</w:t>
      </w:r>
    </w:p>
    <w:p w:rsidR="004534D2" w:rsidRDefault="004534D2" w:rsidP="004534D2">
      <w:r>
        <w:t>The performance ratios are showing an interesting trend. FFBL is efficiently utilizing its assets and hence, is able to maximize its operational efficiency but it has managed to keep its ROE in line with the industry median. The performance ratios show that FFBL has to go a long distance to achieve its operational efficiency. The ROA and ROI have been consistently moving up.</w:t>
      </w:r>
    </w:p>
    <w:p w:rsidR="004534D2" w:rsidRDefault="004534D2" w:rsidP="004534D2">
      <w:r>
        <w:t xml:space="preserve">The </w:t>
      </w:r>
      <w:r w:rsidR="00005021">
        <w:t>activity ratios show</w:t>
      </w:r>
      <w:r>
        <w:t xml:space="preserve"> that FFBL has been consistently performing above par in its receivables collection but it is lagging behind in the total asset turnover. As far as its inventory turnover is concerned, it is slightly above the industry average. Through this depiction, we can say that FFBL should improve its operational efficiency so as to have a good asset turnover and hence, in turn improve its inventory turnover.</w:t>
      </w:r>
    </w:p>
    <w:p w:rsidR="004534D2" w:rsidRDefault="00005021" w:rsidP="004534D2">
      <w:r>
        <w:t>The trend in liquidity ratios</w:t>
      </w:r>
      <w:r w:rsidR="004534D2">
        <w:t xml:space="preserve"> shows that, in the past ten years, FFBL has increasing liquidity while the last year industry average shows that the other firms keep high liquidity with themselves. Although, after year 2003, the figure started touching the value of 1, but still it hasn’t moved up. It might show on one hand that FFBL is not keeping idle cash with it and hence, taking advantage of the investment opportunities presented to it and is </w:t>
      </w:r>
      <w:r w:rsidR="004534D2">
        <w:lastRenderedPageBreak/>
        <w:t>unable to generate enough liquidity to maintain a steady upward trend of liquidity ratios.</w:t>
      </w:r>
    </w:p>
    <w:p w:rsidR="004534D2" w:rsidRDefault="004534D2" w:rsidP="004534D2">
      <w:r>
        <w:t xml:space="preserve">The debt ratios and coverage ratios show a unique phenomenon. FFBL has been showing excellent interest coverage capability though it has declined in the past years and even lags behind the industry median. The debt to equity ratio is higher than the industry which is not favorable to the creditors though it has gradually increased in the past years. The remaining three ratios </w:t>
      </w:r>
      <w:proofErr w:type="spellStart"/>
      <w:r>
        <w:t>i</w:t>
      </w:r>
      <w:proofErr w:type="spellEnd"/>
      <w:r>
        <w:t>-e long term capitalization ratio, the TA to TL ratio and the TA to equity ratio is in line with the industry median and have not shown a considerable growth. Overall, the debt ratios aren’t showing an up to the mark performance and hence, FFBL should improve it to attract creditors.</w:t>
      </w:r>
    </w:p>
    <w:p w:rsidR="004534D2" w:rsidRDefault="004534D2" w:rsidP="004534D2">
      <w:r>
        <w:t xml:space="preserve">FFBL remained in troubles from 2000 to 2003 and later on in 2004, its plant resumed functioning and cash flows started coming in. It announced its maiden dividend of Rs 1 in year 2004 and has the highest outstanding common shares in the industry. This has led to a low earning per share which has been consistently and steadily going up. As far as the dividend per share is concerned, it is higher than industry median while the price to </w:t>
      </w:r>
      <w:proofErr w:type="spellStart"/>
      <w:r>
        <w:t>earning</w:t>
      </w:r>
      <w:proofErr w:type="spellEnd"/>
      <w:r>
        <w:t xml:space="preserve"> ratio has also increased sharply. Hence, the investors will be happy to look at these figures and FFBL should improve these figures.</w:t>
      </w:r>
    </w:p>
    <w:p w:rsidR="004534D2" w:rsidRPr="004534D2" w:rsidRDefault="004534D2" w:rsidP="004534D2">
      <w:pPr>
        <w:rPr>
          <w:lang w:bidi="en-US"/>
        </w:rPr>
      </w:pPr>
    </w:p>
    <w:p w:rsidR="004534D2" w:rsidRPr="004534D2" w:rsidRDefault="004534D2" w:rsidP="004534D2">
      <w:pPr>
        <w:pStyle w:val="Heading2"/>
        <w:rPr>
          <w:lang w:bidi="en-US"/>
        </w:rPr>
      </w:pPr>
      <w:bookmarkStart w:id="106" w:name="_Toc275769304"/>
      <w:bookmarkStart w:id="107" w:name="_Toc275771203"/>
      <w:r>
        <w:rPr>
          <w:lang w:bidi="en-US"/>
        </w:rPr>
        <w:t>Recommendations</w:t>
      </w:r>
      <w:bookmarkEnd w:id="106"/>
      <w:bookmarkEnd w:id="107"/>
    </w:p>
    <w:p w:rsidR="00225C4E" w:rsidRDefault="00460BDE" w:rsidP="00460BDE">
      <w:r>
        <w:t>FFBL has declining liquidity ratios coupled with a lagging from the industry median. The turnover ratio show</w:t>
      </w:r>
      <w:r w:rsidR="007D2CFA">
        <w:t>s</w:t>
      </w:r>
      <w:r>
        <w:t xml:space="preserve"> a poor performance from inventory and asset point of view for which the credit policy</w:t>
      </w:r>
      <w:r w:rsidR="00005021">
        <w:t xml:space="preserve"> should be </w:t>
      </w:r>
      <w:proofErr w:type="gramStart"/>
      <w:r w:rsidR="00005021">
        <w:t>appropriated,</w:t>
      </w:r>
      <w:proofErr w:type="gramEnd"/>
      <w:r>
        <w:t xml:space="preserve"> </w:t>
      </w:r>
      <w:proofErr w:type="spellStart"/>
      <w:r>
        <w:t>its</w:t>
      </w:r>
      <w:proofErr w:type="spellEnd"/>
      <w:r>
        <w:t xml:space="preserve"> bad debt losses and the company’s </w:t>
      </w:r>
      <w:r>
        <w:lastRenderedPageBreak/>
        <w:t xml:space="preserve">collection experience should be analyzed. </w:t>
      </w:r>
      <w:r w:rsidR="00225C4E">
        <w:t>The following are the recommendations for company management to consider as solutions to issues.</w:t>
      </w:r>
    </w:p>
    <w:p w:rsidR="008B5812" w:rsidRDefault="008B5812" w:rsidP="008B5812"/>
    <w:p w:rsidR="008B5812" w:rsidRDefault="008B5812" w:rsidP="008B5812">
      <w:pPr>
        <w:pStyle w:val="ListParagraph"/>
        <w:keepNext w:val="0"/>
        <w:keepLines w:val="0"/>
        <w:numPr>
          <w:ilvl w:val="0"/>
          <w:numId w:val="27"/>
        </w:numPr>
        <w:spacing w:before="0" w:beforeAutospacing="0" w:after="200" w:afterAutospacing="0" w:line="360" w:lineRule="auto"/>
        <w:jc w:val="both"/>
        <w:outlineLvl w:val="9"/>
        <w:rPr>
          <w:rFonts w:cs="Courier New"/>
        </w:rPr>
      </w:pPr>
      <w:r>
        <w:rPr>
          <w:rFonts w:cs="Courier New"/>
        </w:rPr>
        <w:t>FFBL must have to revise its credit policy in comparison of industry as company’s average collection period and account receivable turnover ratios are far behind the industry averages. So Company must have to take strict actions to strict its credit policy so that its collection period rise from current level of 3 time to at least 6 which is industry average. It is not difficult for company to rise collection period because company has granted very lesser amount (account receivables) in market in comparison of industry.</w:t>
      </w:r>
    </w:p>
    <w:p w:rsidR="008B5812" w:rsidRPr="008B5812" w:rsidRDefault="008B5812" w:rsidP="008B5812">
      <w:pPr>
        <w:pStyle w:val="ListParagraph"/>
        <w:keepNext w:val="0"/>
        <w:keepLines w:val="0"/>
        <w:numPr>
          <w:ilvl w:val="0"/>
          <w:numId w:val="27"/>
        </w:numPr>
        <w:spacing w:before="0" w:beforeAutospacing="0" w:after="200" w:afterAutospacing="0" w:line="360" w:lineRule="auto"/>
        <w:jc w:val="both"/>
        <w:outlineLvl w:val="9"/>
        <w:rPr>
          <w:rFonts w:cs="Courier New"/>
        </w:rPr>
      </w:pPr>
      <w:r>
        <w:rPr>
          <w:rFonts w:cs="Courier New"/>
        </w:rPr>
        <w:t>The company should increase its stock in trade level as per the market demand. Currently company’s inventory turnover ratio is of 6 times in comparison of industry average of 5, but company’s inventory got sold in market in 70 days in comparison of 54 days. So Company could reduce its days in sale by raising its inventory level.</w:t>
      </w:r>
    </w:p>
    <w:p w:rsidR="00460BDE" w:rsidRPr="00D80F77" w:rsidRDefault="00005021" w:rsidP="00460BDE">
      <w:r>
        <w:t xml:space="preserve">But the brighter aspect is its valuation ratios which show greater return to its investors and high price to </w:t>
      </w:r>
      <w:proofErr w:type="spellStart"/>
      <w:r>
        <w:t>earning</w:t>
      </w:r>
      <w:proofErr w:type="spellEnd"/>
      <w:r>
        <w:t xml:space="preserve"> ratio, high ROE and Dividend per share. Investors are happy to buy its shares. </w:t>
      </w:r>
      <w:r w:rsidR="00460BDE">
        <w:t>Hence, the</w:t>
      </w:r>
      <w:r>
        <w:t xml:space="preserve"> ratio analysis of FFBL</w:t>
      </w:r>
      <w:r w:rsidR="00460BDE">
        <w:t xml:space="preserve"> show</w:t>
      </w:r>
      <w:r>
        <w:t>s a mix</w:t>
      </w:r>
      <w:r w:rsidR="00460BDE">
        <w:t xml:space="preserve"> picture and FFBL should improve it by gaining operational efficiency and capitalizing on its expanded capacity.</w:t>
      </w:r>
    </w:p>
    <w:p w:rsidR="00661229" w:rsidRDefault="00661229" w:rsidP="00661229">
      <w:pPr>
        <w:pStyle w:val="Heading1"/>
        <w:numPr>
          <w:ilvl w:val="0"/>
          <w:numId w:val="0"/>
        </w:numPr>
        <w:jc w:val="both"/>
        <w:rPr>
          <w:rFonts w:eastAsia="Times New Roman" w:cs="Times New Roman"/>
          <w:b w:val="0"/>
          <w:bCs w:val="0"/>
          <w:caps w:val="0"/>
          <w:sz w:val="24"/>
          <w:szCs w:val="24"/>
        </w:rPr>
      </w:pPr>
    </w:p>
    <w:p w:rsidR="00661229" w:rsidRDefault="00661229" w:rsidP="00661229">
      <w:pPr>
        <w:rPr>
          <w:lang w:bidi="en-US"/>
        </w:rPr>
      </w:pPr>
    </w:p>
    <w:p w:rsidR="00661229" w:rsidRDefault="00661229" w:rsidP="00661229">
      <w:pPr>
        <w:rPr>
          <w:lang w:bidi="en-US"/>
        </w:rPr>
      </w:pPr>
    </w:p>
    <w:p w:rsidR="00422938" w:rsidRDefault="0094483F" w:rsidP="00661229">
      <w:pPr>
        <w:pStyle w:val="Heading1"/>
        <w:numPr>
          <w:ilvl w:val="0"/>
          <w:numId w:val="0"/>
        </w:numPr>
        <w:jc w:val="both"/>
      </w:pPr>
      <w:r>
        <w:lastRenderedPageBreak/>
        <w:t>R</w:t>
      </w:r>
      <w:r w:rsidR="00661229">
        <w:t xml:space="preserve">eferences </w:t>
      </w:r>
    </w:p>
    <w:p w:rsidR="00CB2B4C" w:rsidRDefault="00CB2B4C" w:rsidP="00CB2B4C">
      <w:pPr>
        <w:autoSpaceDE w:val="0"/>
        <w:autoSpaceDN w:val="0"/>
        <w:adjustRightInd w:val="0"/>
        <w:jc w:val="left"/>
        <w:rPr>
          <w:lang w:bidi="en-US"/>
        </w:rPr>
      </w:pPr>
      <w:proofErr w:type="spellStart"/>
      <w:r>
        <w:rPr>
          <w:lang w:bidi="en-US"/>
        </w:rPr>
        <w:t>Atrill</w:t>
      </w:r>
      <w:proofErr w:type="spellEnd"/>
      <w:r>
        <w:rPr>
          <w:lang w:bidi="en-US"/>
        </w:rPr>
        <w:t xml:space="preserve">, P. (2008). </w:t>
      </w:r>
      <w:proofErr w:type="gramStart"/>
      <w:r>
        <w:rPr>
          <w:lang w:bidi="en-US"/>
        </w:rPr>
        <w:t>Financial Management for Decision Makers.</w:t>
      </w:r>
      <w:proofErr w:type="gramEnd"/>
      <w:r>
        <w:rPr>
          <w:lang w:bidi="en-US"/>
        </w:rPr>
        <w:t xml:space="preserve"> London: Person Education.</w:t>
      </w:r>
    </w:p>
    <w:p w:rsidR="00CB2B4C" w:rsidRDefault="00CB2B4C" w:rsidP="00CB2B4C">
      <w:pPr>
        <w:rPr>
          <w:rFonts w:cs="Courier New"/>
        </w:rPr>
      </w:pPr>
    </w:p>
    <w:p w:rsidR="00CB2B4C" w:rsidRDefault="00CB2B4C" w:rsidP="00CB2B4C">
      <w:r w:rsidRPr="00567A07">
        <w:rPr>
          <w:rFonts w:cs="Courier New"/>
        </w:rPr>
        <w:t xml:space="preserve">American Express, Take Your Fiscal Temperature with Financial </w:t>
      </w:r>
    </w:p>
    <w:p w:rsidR="00CB2B4C" w:rsidRDefault="00CB2B4C" w:rsidP="00CB2B4C">
      <w:r w:rsidRPr="00567A07">
        <w:rPr>
          <w:rFonts w:cs="Courier New"/>
        </w:rPr>
        <w:t>Ratio, [Online], Available:</w:t>
      </w:r>
      <w:r>
        <w:rPr>
          <w:rFonts w:cs="Courier New"/>
        </w:rPr>
        <w:t xml:space="preserve"> </w:t>
      </w:r>
    </w:p>
    <w:p w:rsidR="00CB2B4C" w:rsidRPr="00567A07" w:rsidRDefault="002D481A" w:rsidP="00CB2B4C">
      <w:pPr>
        <w:jc w:val="left"/>
        <w:rPr>
          <w:rFonts w:cs="Courier New"/>
        </w:rPr>
      </w:pPr>
      <w:hyperlink r:id="rId15" w:history="1">
        <w:r w:rsidR="00CB2B4C" w:rsidRPr="00567A07">
          <w:rPr>
            <w:rStyle w:val="Hyperlink"/>
            <w:rFonts w:cs="Courier New"/>
          </w:rPr>
          <w:t>http://www133.americanexpress.com/osbn/tool/ratios/financialratio.asp</w:t>
        </w:r>
      </w:hyperlink>
      <w:r w:rsidR="00CB2B4C" w:rsidRPr="00567A07">
        <w:rPr>
          <w:rFonts w:cs="Courier New"/>
        </w:rPr>
        <w:t xml:space="preserve"> (24 May 2010)</w:t>
      </w:r>
    </w:p>
    <w:p w:rsidR="00CB2B4C" w:rsidRDefault="00CB2B4C" w:rsidP="00CB2B4C"/>
    <w:p w:rsidR="00CB2B4C" w:rsidRDefault="00CB2B4C" w:rsidP="00CB2B4C">
      <w:pPr>
        <w:jc w:val="left"/>
        <w:rPr>
          <w:lang w:bidi="en-US"/>
        </w:rPr>
      </w:pPr>
      <w:r>
        <w:rPr>
          <w:lang w:bidi="en-US"/>
        </w:rPr>
        <w:t>Barnes, P. (1987), ‘</w:t>
      </w:r>
      <w:proofErr w:type="gramStart"/>
      <w:r>
        <w:rPr>
          <w:lang w:bidi="en-US"/>
        </w:rPr>
        <w:t>The</w:t>
      </w:r>
      <w:proofErr w:type="gramEnd"/>
      <w:r>
        <w:rPr>
          <w:lang w:bidi="en-US"/>
        </w:rPr>
        <w:t xml:space="preserve"> Analysis and Use of Financial Ratios: A Review Article’, Journal of Business Finance &amp; Accounting, Vol. 14, No. 4, pp. 449–61.</w:t>
      </w:r>
    </w:p>
    <w:p w:rsidR="00CB2B4C" w:rsidRDefault="00CB2B4C" w:rsidP="00CB2B4C">
      <w:pPr>
        <w:jc w:val="left"/>
        <w:rPr>
          <w:lang w:bidi="en-US"/>
        </w:rPr>
      </w:pPr>
    </w:p>
    <w:p w:rsidR="00CB2B4C" w:rsidRDefault="00CB2B4C" w:rsidP="00CB2B4C">
      <w:pPr>
        <w:jc w:val="left"/>
        <w:rPr>
          <w:lang w:bidi="en-US"/>
        </w:rPr>
      </w:pPr>
      <w:r>
        <w:rPr>
          <w:lang w:bidi="en-US"/>
        </w:rPr>
        <w:t>Beatty, R.P. (1993), ‘The Economic Determinants of Auditor Compensation in the Initial Public Offerings Market’, Journal of Accounting Research, Vol. 3, No. 2, pp. 294–302.</w:t>
      </w:r>
    </w:p>
    <w:p w:rsidR="00CB2B4C" w:rsidRDefault="00CB2B4C" w:rsidP="00CB2B4C"/>
    <w:p w:rsidR="00B81EAD" w:rsidRPr="00567A07" w:rsidRDefault="00B81EAD" w:rsidP="00B81EAD">
      <w:pPr>
        <w:jc w:val="left"/>
        <w:rPr>
          <w:rFonts w:cs="Courier New"/>
        </w:rPr>
      </w:pPr>
      <w:r w:rsidRPr="00567A07">
        <w:rPr>
          <w:rFonts w:cs="Courier New"/>
        </w:rPr>
        <w:t>Charles H. Gibson (1994), Financial Statement Analysis.</w:t>
      </w:r>
    </w:p>
    <w:p w:rsidR="00B81EAD" w:rsidRDefault="00B81EAD" w:rsidP="00CB2B4C">
      <w:pPr>
        <w:jc w:val="left"/>
        <w:rPr>
          <w:lang w:bidi="en-US"/>
        </w:rPr>
      </w:pPr>
    </w:p>
    <w:p w:rsidR="00CB2B4C" w:rsidRDefault="00CB2B4C" w:rsidP="00CB2B4C">
      <w:pPr>
        <w:jc w:val="left"/>
        <w:rPr>
          <w:lang w:bidi="en-US"/>
        </w:rPr>
      </w:pPr>
      <w:r>
        <w:rPr>
          <w:lang w:bidi="en-US"/>
        </w:rPr>
        <w:t xml:space="preserve">Cleary, S. (1999), ‘The Relationship </w:t>
      </w:r>
      <w:proofErr w:type="gramStart"/>
      <w:r>
        <w:rPr>
          <w:lang w:bidi="en-US"/>
        </w:rPr>
        <w:t>Between</w:t>
      </w:r>
      <w:proofErr w:type="gramEnd"/>
      <w:r>
        <w:rPr>
          <w:lang w:bidi="en-US"/>
        </w:rPr>
        <w:t xml:space="preserve"> Firm Investment and Financial Status’, Journal of Finance, Vol. 54, No. 2, pp. 673–92.</w:t>
      </w:r>
    </w:p>
    <w:p w:rsidR="00CB2B4C" w:rsidRDefault="00CB2B4C" w:rsidP="00CB2B4C"/>
    <w:p w:rsidR="00CB2B4C" w:rsidRDefault="00CB2B4C" w:rsidP="00CB2B4C">
      <w:pPr>
        <w:autoSpaceDE w:val="0"/>
        <w:autoSpaceDN w:val="0"/>
        <w:adjustRightInd w:val="0"/>
        <w:jc w:val="left"/>
        <w:rPr>
          <w:lang w:bidi="en-US"/>
        </w:rPr>
      </w:pPr>
      <w:proofErr w:type="gramStart"/>
      <w:r>
        <w:rPr>
          <w:lang w:bidi="en-US"/>
        </w:rPr>
        <w:t>Eugene, B.F., &amp; Joel, H.F. (2006).</w:t>
      </w:r>
      <w:proofErr w:type="gramEnd"/>
      <w:r>
        <w:rPr>
          <w:lang w:bidi="en-US"/>
        </w:rPr>
        <w:t xml:space="preserve"> </w:t>
      </w:r>
      <w:proofErr w:type="gramStart"/>
      <w:r>
        <w:rPr>
          <w:lang w:bidi="en-US"/>
        </w:rPr>
        <w:t>Fundamentals of Financial Management.</w:t>
      </w:r>
      <w:proofErr w:type="gramEnd"/>
      <w:r>
        <w:rPr>
          <w:lang w:bidi="en-US"/>
        </w:rPr>
        <w:t xml:space="preserve"> </w:t>
      </w:r>
      <w:proofErr w:type="gramStart"/>
      <w:r>
        <w:rPr>
          <w:lang w:bidi="en-US"/>
        </w:rPr>
        <w:t>South-Western Publications.</w:t>
      </w:r>
      <w:proofErr w:type="gramEnd"/>
    </w:p>
    <w:p w:rsidR="00CB2B4C" w:rsidRDefault="00CB2B4C" w:rsidP="00CB2B4C"/>
    <w:p w:rsidR="00CB2B4C" w:rsidRDefault="00CB2B4C" w:rsidP="00CB2B4C">
      <w:pPr>
        <w:autoSpaceDE w:val="0"/>
        <w:autoSpaceDN w:val="0"/>
        <w:adjustRightInd w:val="0"/>
        <w:jc w:val="left"/>
        <w:rPr>
          <w:lang w:bidi="en-US"/>
        </w:rPr>
      </w:pPr>
      <w:proofErr w:type="gramStart"/>
      <w:r>
        <w:rPr>
          <w:lang w:bidi="en-US"/>
        </w:rPr>
        <w:t>FFBL.</w:t>
      </w:r>
      <w:proofErr w:type="gramEnd"/>
      <w:r>
        <w:rPr>
          <w:lang w:bidi="en-US"/>
        </w:rPr>
        <w:t xml:space="preserve"> </w:t>
      </w:r>
      <w:proofErr w:type="gramStart"/>
      <w:r>
        <w:rPr>
          <w:lang w:bidi="en-US"/>
        </w:rPr>
        <w:t>(2009). Annual Report for 2008.</w:t>
      </w:r>
      <w:proofErr w:type="gramEnd"/>
      <w:r>
        <w:rPr>
          <w:lang w:bidi="en-US"/>
        </w:rPr>
        <w:t xml:space="preserve"> </w:t>
      </w:r>
      <w:proofErr w:type="gramStart"/>
      <w:r>
        <w:rPr>
          <w:lang w:bidi="en-US"/>
        </w:rPr>
        <w:t>FFBL.</w:t>
      </w:r>
      <w:proofErr w:type="gramEnd"/>
    </w:p>
    <w:p w:rsidR="00CB2B4C" w:rsidRDefault="00CB2B4C" w:rsidP="00CB2B4C">
      <w:proofErr w:type="spellStart"/>
      <w:r w:rsidRPr="00567A07">
        <w:rPr>
          <w:rFonts w:cs="Courier New"/>
        </w:rPr>
        <w:t>FinPipe</w:t>
      </w:r>
      <w:proofErr w:type="spellEnd"/>
      <w:r w:rsidRPr="00567A07">
        <w:rPr>
          <w:rFonts w:cs="Courier New"/>
        </w:rPr>
        <w:t>, Financial Ratio Analysis, [Online], Available:</w:t>
      </w:r>
      <w:r>
        <w:rPr>
          <w:rFonts w:cs="Courier New"/>
        </w:rPr>
        <w:t xml:space="preserve"> </w:t>
      </w:r>
    </w:p>
    <w:p w:rsidR="00CB2B4C" w:rsidRPr="00567A07" w:rsidRDefault="002D481A" w:rsidP="00CB2B4C">
      <w:pPr>
        <w:jc w:val="left"/>
        <w:rPr>
          <w:rFonts w:cs="Courier New"/>
        </w:rPr>
      </w:pPr>
      <w:hyperlink r:id="rId16" w:history="1">
        <w:r w:rsidR="00CB2B4C" w:rsidRPr="00567A07">
          <w:rPr>
            <w:rStyle w:val="Hyperlink"/>
            <w:rFonts w:cs="Courier New"/>
          </w:rPr>
          <w:t>http://www.finpipe.com/equity/finratan.htm</w:t>
        </w:r>
      </w:hyperlink>
      <w:r w:rsidR="00CB2B4C" w:rsidRPr="00567A07">
        <w:rPr>
          <w:rFonts w:cs="Courier New"/>
        </w:rPr>
        <w:t xml:space="preserve"> (25 May 2010)</w:t>
      </w:r>
    </w:p>
    <w:p w:rsidR="00CB2B4C" w:rsidRDefault="00CB2B4C" w:rsidP="00CB2B4C"/>
    <w:p w:rsidR="00CB2B4C" w:rsidRDefault="00CB2B4C" w:rsidP="00CB2B4C">
      <w:pPr>
        <w:pStyle w:val="Bibliography"/>
        <w:jc w:val="left"/>
        <w:rPr>
          <w:rFonts w:cs="Courier New"/>
          <w:noProof/>
        </w:rPr>
      </w:pPr>
      <w:r>
        <w:rPr>
          <w:rFonts w:cs="Courier New"/>
          <w:noProof/>
        </w:rPr>
        <w:lastRenderedPageBreak/>
        <w:t>Hustler, K. D. (2009). The Leverage Ratio. Crises Response Public Policy for Private Sector, 6.</w:t>
      </w:r>
    </w:p>
    <w:p w:rsidR="00CB2B4C" w:rsidRDefault="00CB2B4C" w:rsidP="00CB2B4C"/>
    <w:p w:rsidR="00CB2B4C" w:rsidRDefault="00CB2B4C" w:rsidP="00CB2B4C">
      <w:pPr>
        <w:pStyle w:val="Bibliography"/>
        <w:jc w:val="left"/>
        <w:rPr>
          <w:rFonts w:cs="Courier New"/>
          <w:lang w:bidi="en-US"/>
        </w:rPr>
      </w:pPr>
      <w:r>
        <w:rPr>
          <w:rFonts w:cs="Courier New"/>
          <w:lang w:bidi="en-US"/>
        </w:rPr>
        <w:t xml:space="preserve">James C., V. H., &amp; John, M. W. (2006). </w:t>
      </w:r>
      <w:proofErr w:type="gramStart"/>
      <w:r>
        <w:rPr>
          <w:rFonts w:cs="Courier New"/>
          <w:lang w:bidi="en-US"/>
        </w:rPr>
        <w:t>Fundamental of Financial Management.</w:t>
      </w:r>
      <w:proofErr w:type="gramEnd"/>
      <w:r>
        <w:rPr>
          <w:rFonts w:cs="Courier New"/>
          <w:lang w:bidi="en-US"/>
        </w:rPr>
        <w:t xml:space="preserve"> New Delhi: Pearson Education.</w:t>
      </w:r>
    </w:p>
    <w:p w:rsidR="00CB2B4C" w:rsidRDefault="00CB2B4C" w:rsidP="00CB2B4C"/>
    <w:p w:rsidR="00CB2B4C" w:rsidRDefault="00CB2B4C" w:rsidP="00CB2B4C">
      <w:pPr>
        <w:jc w:val="left"/>
        <w:rPr>
          <w:lang w:bidi="en-US"/>
        </w:rPr>
      </w:pPr>
      <w:proofErr w:type="spellStart"/>
      <w:r>
        <w:rPr>
          <w:lang w:bidi="en-US"/>
        </w:rPr>
        <w:t>Ozkan</w:t>
      </w:r>
      <w:proofErr w:type="spellEnd"/>
      <w:r>
        <w:rPr>
          <w:lang w:bidi="en-US"/>
        </w:rPr>
        <w:t xml:space="preserve">, A. (2001), ‘Determinants of Capital Structure and Adjustment to Long Run Target: Evidence from UK Company Panel Data’, Journal of Business Finance &amp; Accounting, Vol. 28, </w:t>
      </w:r>
      <w:proofErr w:type="spellStart"/>
      <w:r>
        <w:rPr>
          <w:lang w:bidi="en-US"/>
        </w:rPr>
        <w:t>Nos</w:t>
      </w:r>
      <w:proofErr w:type="spellEnd"/>
      <w:r>
        <w:rPr>
          <w:lang w:bidi="en-US"/>
        </w:rPr>
        <w:t xml:space="preserve"> 1&amp;2, pp. 175–98.</w:t>
      </w:r>
    </w:p>
    <w:p w:rsidR="00CB2B4C" w:rsidRDefault="00CB2B4C" w:rsidP="00CB2B4C"/>
    <w:p w:rsidR="00CB2B4C" w:rsidRPr="00567A07" w:rsidRDefault="00CB2B4C" w:rsidP="00CB2B4C">
      <w:pPr>
        <w:jc w:val="left"/>
        <w:rPr>
          <w:rFonts w:cs="Courier New"/>
        </w:rPr>
      </w:pPr>
      <w:r w:rsidRPr="00567A07">
        <w:rPr>
          <w:rFonts w:cs="Courier New"/>
        </w:rPr>
        <w:t>Ras</w:t>
      </w:r>
      <w:r>
        <w:rPr>
          <w:rFonts w:cs="Courier New"/>
        </w:rPr>
        <w:t>h</w:t>
      </w:r>
      <w:r w:rsidRPr="00567A07">
        <w:rPr>
          <w:rFonts w:cs="Courier New"/>
        </w:rPr>
        <w:t xml:space="preserve">id </w:t>
      </w:r>
      <w:proofErr w:type="spellStart"/>
      <w:r w:rsidRPr="00567A07">
        <w:rPr>
          <w:rFonts w:cs="Courier New"/>
        </w:rPr>
        <w:t>Javed</w:t>
      </w:r>
      <w:proofErr w:type="spellEnd"/>
      <w:r w:rsidRPr="00567A07">
        <w:rPr>
          <w:rFonts w:cs="Courier New"/>
        </w:rPr>
        <w:t xml:space="preserve">, Meanings and </w:t>
      </w:r>
      <w:proofErr w:type="spellStart"/>
      <w:r w:rsidRPr="00567A07">
        <w:rPr>
          <w:rFonts w:cs="Courier New"/>
        </w:rPr>
        <w:t>I</w:t>
      </w:r>
      <w:r>
        <w:rPr>
          <w:rFonts w:cs="Courier New"/>
        </w:rPr>
        <w:t>mportanceof</w:t>
      </w:r>
      <w:proofErr w:type="spellEnd"/>
      <w:r>
        <w:rPr>
          <w:rFonts w:cs="Courier New"/>
        </w:rPr>
        <w:t xml:space="preserve"> Financial Statement </w:t>
      </w:r>
      <w:r w:rsidRPr="00567A07">
        <w:rPr>
          <w:rFonts w:cs="Courier New"/>
        </w:rPr>
        <w:t>Analysis, [Online], Available:</w:t>
      </w:r>
      <w:r>
        <w:rPr>
          <w:rFonts w:cs="Courier New"/>
        </w:rPr>
        <w:t xml:space="preserve"> </w:t>
      </w:r>
      <w:r w:rsidRPr="000D4A89">
        <w:rPr>
          <w:rFonts w:cs="Courier New"/>
        </w:rPr>
        <w:t xml:space="preserve">http://EzineArticles.com/?expert=Rashid_Javed </w:t>
      </w:r>
      <w:r w:rsidRPr="00567A07">
        <w:rPr>
          <w:rFonts w:cs="Courier New"/>
        </w:rPr>
        <w:t>(24 May 2010)</w:t>
      </w:r>
    </w:p>
    <w:p w:rsidR="00CB2B4C" w:rsidRPr="00567A07" w:rsidRDefault="00CB2B4C" w:rsidP="00CB2B4C">
      <w:pPr>
        <w:jc w:val="left"/>
        <w:rPr>
          <w:rFonts w:cs="Courier New"/>
        </w:rPr>
      </w:pPr>
    </w:p>
    <w:p w:rsidR="00CB2B4C" w:rsidRPr="00567A07" w:rsidRDefault="00CB2B4C" w:rsidP="00CB2B4C">
      <w:pPr>
        <w:jc w:val="left"/>
        <w:rPr>
          <w:rFonts w:cs="Courier New"/>
        </w:rPr>
      </w:pPr>
      <w:r w:rsidRPr="00567A07">
        <w:rPr>
          <w:rFonts w:cs="Courier New"/>
        </w:rPr>
        <w:t xml:space="preserve">Richard </w:t>
      </w:r>
      <w:proofErr w:type="spellStart"/>
      <w:r w:rsidRPr="00567A07">
        <w:rPr>
          <w:rFonts w:cs="Courier New"/>
        </w:rPr>
        <w:t>Loth</w:t>
      </w:r>
      <w:proofErr w:type="spellEnd"/>
      <w:r w:rsidRPr="00567A07">
        <w:rPr>
          <w:rFonts w:cs="Courier New"/>
        </w:rPr>
        <w:t>, Financial Ratio Tutorial, [</w:t>
      </w:r>
      <w:proofErr w:type="spellStart"/>
      <w:r w:rsidRPr="00567A07">
        <w:rPr>
          <w:rFonts w:cs="Courier New"/>
        </w:rPr>
        <w:t>Onine</w:t>
      </w:r>
      <w:proofErr w:type="spellEnd"/>
      <w:r w:rsidRPr="00567A07">
        <w:rPr>
          <w:rFonts w:cs="Courier New"/>
        </w:rPr>
        <w:t>], Available:</w:t>
      </w:r>
      <w:r>
        <w:rPr>
          <w:rFonts w:cs="Courier New"/>
        </w:rPr>
        <w:t xml:space="preserve"> </w:t>
      </w:r>
      <w:r w:rsidRPr="000D4A89">
        <w:rPr>
          <w:rFonts w:cs="Courier New"/>
        </w:rPr>
        <w:t>http://www.investopedia.com/university/ratios/</w:t>
      </w:r>
      <w:r w:rsidRPr="00567A07">
        <w:rPr>
          <w:rFonts w:cs="Courier New"/>
        </w:rPr>
        <w:t xml:space="preserve"> (25 May 2010)</w:t>
      </w:r>
    </w:p>
    <w:p w:rsidR="00CB2B4C" w:rsidRPr="00567A07" w:rsidRDefault="00CB2B4C" w:rsidP="00CB2B4C">
      <w:pPr>
        <w:jc w:val="left"/>
        <w:rPr>
          <w:rFonts w:cs="Courier New"/>
        </w:rPr>
      </w:pPr>
    </w:p>
    <w:p w:rsidR="00CB2B4C" w:rsidRDefault="00CB2B4C" w:rsidP="00CB2B4C">
      <w:pPr>
        <w:pStyle w:val="Bibliography"/>
        <w:jc w:val="left"/>
        <w:rPr>
          <w:rFonts w:cs="Courier New"/>
          <w:lang w:bidi="en-US"/>
        </w:rPr>
      </w:pPr>
      <w:r>
        <w:rPr>
          <w:rFonts w:cs="Courier New"/>
          <w:lang w:bidi="en-US"/>
        </w:rPr>
        <w:t xml:space="preserve">Searched for Importance of ratios </w:t>
      </w:r>
    </w:p>
    <w:p w:rsidR="00CB2B4C" w:rsidRDefault="00CB2B4C" w:rsidP="00CB2B4C">
      <w:pPr>
        <w:pStyle w:val="Bibliography"/>
        <w:jc w:val="left"/>
        <w:rPr>
          <w:rFonts w:cs="Courier New"/>
          <w:lang w:bidi="en-US"/>
        </w:rPr>
      </w:pPr>
      <w:r>
        <w:rPr>
          <w:rFonts w:cs="Courier New"/>
          <w:lang w:bidi="en-US"/>
        </w:rPr>
        <w:t>Accessed on 24</w:t>
      </w:r>
      <w:r w:rsidRPr="009647BD">
        <w:rPr>
          <w:rFonts w:cs="Courier New"/>
          <w:vertAlign w:val="superscript"/>
          <w:lang w:bidi="en-US"/>
        </w:rPr>
        <w:t>th</w:t>
      </w:r>
      <w:r>
        <w:rPr>
          <w:rFonts w:cs="Courier New"/>
          <w:lang w:bidi="en-US"/>
        </w:rPr>
        <w:t xml:space="preserve"> June, 2010 </w:t>
      </w:r>
    </w:p>
    <w:p w:rsidR="00CB2B4C" w:rsidRDefault="00CB2B4C" w:rsidP="00CB2B4C">
      <w:pPr>
        <w:pStyle w:val="Bibliography"/>
        <w:jc w:val="left"/>
        <w:rPr>
          <w:rFonts w:cs="Courier New"/>
          <w:lang w:bidi="en-US"/>
        </w:rPr>
      </w:pPr>
      <w:proofErr w:type="gramStart"/>
      <w:r>
        <w:rPr>
          <w:rFonts w:cs="Courier New"/>
          <w:lang w:bidi="en-US"/>
        </w:rPr>
        <w:t xml:space="preserve">Available at </w:t>
      </w:r>
      <w:r w:rsidRPr="009647BD">
        <w:rPr>
          <w:rFonts w:cs="Courier New"/>
          <w:iCs/>
          <w:noProof/>
        </w:rPr>
        <w:t>http://www.bized.co.uk/virtual/vla/bus_studies_ratios/hint_business_ratios.htm</w:t>
      </w:r>
      <w:r w:rsidRPr="009647BD">
        <w:rPr>
          <w:rFonts w:cs="Courier New"/>
          <w:noProof/>
        </w:rPr>
        <w:t>.</w:t>
      </w:r>
      <w:proofErr w:type="gramEnd"/>
    </w:p>
    <w:p w:rsidR="00CB2B4C" w:rsidRDefault="00CB2B4C" w:rsidP="00CB2B4C">
      <w:pPr>
        <w:jc w:val="left"/>
      </w:pPr>
    </w:p>
    <w:p w:rsidR="00CB2B4C" w:rsidRDefault="00CB2B4C" w:rsidP="00CB2B4C">
      <w:pPr>
        <w:jc w:val="left"/>
      </w:pPr>
      <w:r>
        <w:t xml:space="preserve">Searched for Definition of ratios </w:t>
      </w:r>
    </w:p>
    <w:p w:rsidR="00CB2B4C" w:rsidRDefault="00CB2B4C" w:rsidP="00CB2B4C">
      <w:pPr>
        <w:jc w:val="left"/>
      </w:pPr>
      <w:proofErr w:type="gramStart"/>
      <w:r>
        <w:t>Accessed on 30</w:t>
      </w:r>
      <w:r w:rsidRPr="0047507F">
        <w:rPr>
          <w:vertAlign w:val="superscript"/>
        </w:rPr>
        <w:t>th</w:t>
      </w:r>
      <w:r>
        <w:t xml:space="preserve"> June, 2010 “Introduction to Annual Statement Studies Financial Ratio Benchmark 2009-2010 and General Organization of Content (2009).</w:t>
      </w:r>
      <w:proofErr w:type="gramEnd"/>
      <w:r>
        <w:t xml:space="preserve"> </w:t>
      </w:r>
    </w:p>
    <w:p w:rsidR="00CB2B4C" w:rsidRPr="009225E6" w:rsidRDefault="00CB2B4C" w:rsidP="00CB2B4C">
      <w:pPr>
        <w:jc w:val="left"/>
      </w:pPr>
      <w:r>
        <w:t xml:space="preserve">Available at </w:t>
      </w:r>
      <w:r w:rsidRPr="004E3AD2">
        <w:rPr>
          <w:rFonts w:cs="Courier New"/>
        </w:rPr>
        <w:t>http://www.rmahq.org/NR/.../</w:t>
      </w:r>
      <w:r w:rsidRPr="004E3AD2">
        <w:rPr>
          <w:rFonts w:cs="Courier New"/>
          <w:bCs/>
        </w:rPr>
        <w:t>Definition_of_Ratios_200910</w:t>
      </w:r>
      <w:r w:rsidRPr="004E3AD2">
        <w:rPr>
          <w:rFonts w:cs="Courier New"/>
        </w:rPr>
        <w:t>.</w:t>
      </w:r>
      <w:r w:rsidRPr="004E3AD2">
        <w:rPr>
          <w:rFonts w:cs="Courier New"/>
          <w:bCs/>
        </w:rPr>
        <w:t>pdf</w:t>
      </w:r>
      <w:r>
        <w:rPr>
          <w:rFonts w:cs="Courier New"/>
          <w:bCs/>
        </w:rPr>
        <w:t xml:space="preserve"> </w:t>
      </w:r>
    </w:p>
    <w:p w:rsidR="00CB2B4C" w:rsidRDefault="00CB2B4C" w:rsidP="00CB2B4C">
      <w:pPr>
        <w:jc w:val="left"/>
        <w:rPr>
          <w:rFonts w:cs="Courier New"/>
          <w:bCs/>
        </w:rPr>
      </w:pPr>
    </w:p>
    <w:p w:rsidR="00CB2B4C" w:rsidRDefault="00CB2B4C" w:rsidP="00CB2B4C">
      <w:pPr>
        <w:jc w:val="left"/>
        <w:rPr>
          <w:rFonts w:cs="Courier New"/>
          <w:bCs/>
        </w:rPr>
      </w:pPr>
      <w:r>
        <w:rPr>
          <w:rFonts w:cs="Courier New"/>
          <w:bCs/>
        </w:rPr>
        <w:lastRenderedPageBreak/>
        <w:t xml:space="preserve">Searched for return on assets </w:t>
      </w:r>
    </w:p>
    <w:p w:rsidR="00CB2B4C" w:rsidRDefault="00CB2B4C" w:rsidP="00CB2B4C">
      <w:pPr>
        <w:jc w:val="left"/>
        <w:rPr>
          <w:rFonts w:cs="Courier New"/>
          <w:bCs/>
        </w:rPr>
      </w:pPr>
      <w:r>
        <w:rPr>
          <w:rFonts w:cs="Courier New"/>
          <w:bCs/>
        </w:rPr>
        <w:t>Accessed on 15</w:t>
      </w:r>
      <w:r w:rsidRPr="004E3AD2">
        <w:rPr>
          <w:rFonts w:cs="Courier New"/>
          <w:bCs/>
          <w:vertAlign w:val="superscript"/>
        </w:rPr>
        <w:t>th</w:t>
      </w:r>
      <w:r>
        <w:rPr>
          <w:rFonts w:cs="Courier New"/>
          <w:bCs/>
        </w:rPr>
        <w:t xml:space="preserve"> July, 2010 </w:t>
      </w:r>
    </w:p>
    <w:p w:rsidR="00CB2B4C" w:rsidRDefault="00CB2B4C" w:rsidP="00CB2B4C">
      <w:pPr>
        <w:jc w:val="left"/>
        <w:rPr>
          <w:rFonts w:cs="Courier New"/>
          <w:noProof/>
        </w:rPr>
      </w:pPr>
      <w:r>
        <w:rPr>
          <w:rFonts w:cs="Courier New"/>
          <w:bCs/>
        </w:rPr>
        <w:t xml:space="preserve">Available at </w:t>
      </w:r>
      <w:r w:rsidRPr="004E3AD2">
        <w:rPr>
          <w:rFonts w:cs="Courier New"/>
          <w:noProof/>
        </w:rPr>
        <w:t>http://www.investopedia.com/terms/r/returnonassets.asp</w:t>
      </w:r>
    </w:p>
    <w:p w:rsidR="00CB2B4C" w:rsidRDefault="00CB2B4C" w:rsidP="00CB2B4C">
      <w:pPr>
        <w:jc w:val="left"/>
        <w:rPr>
          <w:rFonts w:cs="Courier New"/>
          <w:noProof/>
        </w:rPr>
      </w:pPr>
    </w:p>
    <w:p w:rsidR="00CB2B4C" w:rsidRDefault="00CB2B4C" w:rsidP="00CB2B4C">
      <w:pPr>
        <w:jc w:val="left"/>
        <w:rPr>
          <w:rFonts w:cs="Courier New"/>
          <w:bCs/>
        </w:rPr>
      </w:pPr>
      <w:r>
        <w:rPr>
          <w:rFonts w:cs="Courier New"/>
          <w:bCs/>
        </w:rPr>
        <w:t xml:space="preserve">Searched for Liquidity ratios </w:t>
      </w:r>
    </w:p>
    <w:p w:rsidR="00CB2B4C" w:rsidRDefault="00CB2B4C" w:rsidP="00CB2B4C">
      <w:pPr>
        <w:jc w:val="left"/>
        <w:rPr>
          <w:rFonts w:cs="Courier New"/>
          <w:bCs/>
        </w:rPr>
      </w:pPr>
      <w:r>
        <w:rPr>
          <w:rFonts w:cs="Courier New"/>
          <w:bCs/>
        </w:rPr>
        <w:t>Accessed on 15</w:t>
      </w:r>
      <w:r w:rsidRPr="00616F62">
        <w:rPr>
          <w:rFonts w:cs="Courier New"/>
          <w:bCs/>
          <w:vertAlign w:val="superscript"/>
        </w:rPr>
        <w:t>th</w:t>
      </w:r>
      <w:r>
        <w:rPr>
          <w:rFonts w:cs="Courier New"/>
          <w:bCs/>
        </w:rPr>
        <w:t xml:space="preserve"> July, 2010</w:t>
      </w:r>
    </w:p>
    <w:p w:rsidR="00CB2B4C" w:rsidRPr="004E3AD2" w:rsidRDefault="00CB2B4C" w:rsidP="00CB2B4C">
      <w:pPr>
        <w:jc w:val="left"/>
        <w:rPr>
          <w:rFonts w:cs="Courier New"/>
          <w:bCs/>
        </w:rPr>
      </w:pPr>
      <w:r>
        <w:rPr>
          <w:rFonts w:cs="Courier New"/>
          <w:bCs/>
        </w:rPr>
        <w:t xml:space="preserve">Available at </w:t>
      </w:r>
      <w:r w:rsidRPr="002F0DA1">
        <w:rPr>
          <w:rFonts w:cs="Courier New"/>
          <w:noProof/>
        </w:rPr>
        <w:t>http://www.investopedia.com/terms/l/liquidity.asp</w:t>
      </w:r>
    </w:p>
    <w:p w:rsidR="00CB2B4C" w:rsidRDefault="00CB2B4C" w:rsidP="00CB2B4C">
      <w:pPr>
        <w:pStyle w:val="Bibliography"/>
        <w:jc w:val="left"/>
        <w:rPr>
          <w:rFonts w:cs="Courier New"/>
          <w:lang w:bidi="en-US"/>
        </w:rPr>
      </w:pPr>
    </w:p>
    <w:p w:rsidR="00CB2B4C" w:rsidRDefault="00CB2B4C" w:rsidP="00CB2B4C">
      <w:pPr>
        <w:pStyle w:val="Bibliography"/>
        <w:jc w:val="left"/>
        <w:rPr>
          <w:rFonts w:cs="Courier New"/>
          <w:lang w:bidi="en-US"/>
        </w:rPr>
      </w:pPr>
      <w:r>
        <w:rPr>
          <w:rFonts w:cs="Courier New"/>
          <w:lang w:bidi="en-US"/>
        </w:rPr>
        <w:t xml:space="preserve">Searched for Asset Turnover </w:t>
      </w:r>
    </w:p>
    <w:p w:rsidR="00CB2B4C" w:rsidRPr="009225E6" w:rsidRDefault="00CB2B4C" w:rsidP="00CB2B4C">
      <w:pPr>
        <w:pStyle w:val="Bibliography"/>
        <w:jc w:val="left"/>
        <w:rPr>
          <w:rFonts w:cs="Courier New"/>
          <w:lang w:bidi="en-US"/>
        </w:rPr>
      </w:pPr>
      <w:r>
        <w:rPr>
          <w:lang w:bidi="en-US"/>
        </w:rPr>
        <w:t>Accessed on 18</w:t>
      </w:r>
      <w:r w:rsidRPr="00616F62">
        <w:rPr>
          <w:vertAlign w:val="superscript"/>
          <w:lang w:bidi="en-US"/>
        </w:rPr>
        <w:t>th</w:t>
      </w:r>
      <w:r>
        <w:rPr>
          <w:lang w:bidi="en-US"/>
        </w:rPr>
        <w:t xml:space="preserve"> July, 2010</w:t>
      </w:r>
    </w:p>
    <w:p w:rsidR="00CB2B4C" w:rsidRDefault="00CB2B4C" w:rsidP="00CB2B4C">
      <w:pPr>
        <w:jc w:val="left"/>
        <w:rPr>
          <w:rFonts w:cs="Courier New"/>
          <w:noProof/>
        </w:rPr>
      </w:pPr>
      <w:r>
        <w:rPr>
          <w:lang w:bidi="en-US"/>
        </w:rPr>
        <w:t xml:space="preserve">Available at </w:t>
      </w:r>
      <w:r w:rsidRPr="00D50269">
        <w:rPr>
          <w:rFonts w:cs="Courier New"/>
          <w:noProof/>
        </w:rPr>
        <w:t>http://www.qfinance.com/contentFiles/QF01/g87ba2m9/10/0/asset-turnover.pdf</w:t>
      </w:r>
    </w:p>
    <w:p w:rsidR="00CB2B4C" w:rsidRDefault="00CB2B4C" w:rsidP="00CB2B4C"/>
    <w:p w:rsidR="00CB2B4C" w:rsidRDefault="00CB2B4C" w:rsidP="00CB2B4C">
      <w:pPr>
        <w:jc w:val="left"/>
        <w:rPr>
          <w:lang w:bidi="en-US"/>
        </w:rPr>
      </w:pPr>
      <w:r>
        <w:rPr>
          <w:lang w:bidi="en-US"/>
        </w:rPr>
        <w:t xml:space="preserve">Searched for shareholder value </w:t>
      </w:r>
    </w:p>
    <w:p w:rsidR="00CB2B4C" w:rsidRDefault="00CB2B4C" w:rsidP="00CB2B4C">
      <w:pPr>
        <w:jc w:val="left"/>
        <w:rPr>
          <w:lang w:bidi="en-US"/>
        </w:rPr>
      </w:pPr>
      <w:r>
        <w:rPr>
          <w:lang w:bidi="en-US"/>
        </w:rPr>
        <w:t>Accessed on 25</w:t>
      </w:r>
      <w:r w:rsidRPr="00D50269">
        <w:rPr>
          <w:vertAlign w:val="superscript"/>
          <w:lang w:bidi="en-US"/>
        </w:rPr>
        <w:t>th</w:t>
      </w:r>
      <w:r>
        <w:rPr>
          <w:lang w:bidi="en-US"/>
        </w:rPr>
        <w:t xml:space="preserve"> July, 2010</w:t>
      </w:r>
    </w:p>
    <w:p w:rsidR="00CB2B4C" w:rsidRDefault="00CB2B4C" w:rsidP="00CB2B4C">
      <w:pPr>
        <w:jc w:val="left"/>
        <w:rPr>
          <w:lang w:bidi="en-US"/>
        </w:rPr>
      </w:pPr>
      <w:r>
        <w:rPr>
          <w:lang w:bidi="en-US"/>
        </w:rPr>
        <w:t xml:space="preserve">Available at </w:t>
      </w:r>
    </w:p>
    <w:p w:rsidR="00CB2B4C" w:rsidRPr="00616F62" w:rsidRDefault="00CB2B4C" w:rsidP="00CB2B4C">
      <w:pPr>
        <w:jc w:val="left"/>
        <w:rPr>
          <w:lang w:bidi="en-US"/>
        </w:rPr>
      </w:pPr>
      <w:r w:rsidRPr="002F0DA1">
        <w:rPr>
          <w:rFonts w:cs="Courier New"/>
          <w:noProof/>
        </w:rPr>
        <w:t>http://en.wikipedia.org/wiki/Shareholder_value</w:t>
      </w:r>
    </w:p>
    <w:p w:rsidR="00CB2B4C" w:rsidRDefault="00CB2B4C" w:rsidP="00CB2B4C"/>
    <w:p w:rsidR="00CB2B4C" w:rsidRDefault="00CB2B4C" w:rsidP="00CB2B4C">
      <w:pPr>
        <w:autoSpaceDE w:val="0"/>
        <w:autoSpaceDN w:val="0"/>
        <w:adjustRightInd w:val="0"/>
        <w:jc w:val="left"/>
        <w:rPr>
          <w:lang w:bidi="en-US"/>
        </w:rPr>
      </w:pPr>
      <w:r>
        <w:rPr>
          <w:lang w:bidi="en-US"/>
        </w:rPr>
        <w:t>Ting-</w:t>
      </w:r>
      <w:proofErr w:type="spellStart"/>
      <w:r>
        <w:rPr>
          <w:lang w:bidi="en-US"/>
        </w:rPr>
        <w:t>ya</w:t>
      </w:r>
      <w:proofErr w:type="spellEnd"/>
      <w:r>
        <w:rPr>
          <w:lang w:bidi="en-US"/>
        </w:rPr>
        <w:t>, Morris H.-L</w:t>
      </w:r>
      <w:proofErr w:type="gramStart"/>
      <w:r>
        <w:rPr>
          <w:lang w:bidi="en-US"/>
        </w:rPr>
        <w:t>,(</w:t>
      </w:r>
      <w:proofErr w:type="gramEnd"/>
      <w:r>
        <w:rPr>
          <w:lang w:bidi="en-US"/>
        </w:rPr>
        <w:t xml:space="preserve">2001, ‘Financial critical financial ratios for Taiwan’s property development firms in recession’ Journal of </w:t>
      </w:r>
      <w:proofErr w:type="spellStart"/>
      <w:r>
        <w:rPr>
          <w:lang w:bidi="en-US"/>
        </w:rPr>
        <w:t>Enterpirse</w:t>
      </w:r>
      <w:proofErr w:type="spellEnd"/>
      <w:r>
        <w:rPr>
          <w:lang w:bidi="en-US"/>
        </w:rPr>
        <w:t xml:space="preserve"> Information Management, Vol. 14, </w:t>
      </w:r>
      <w:proofErr w:type="spellStart"/>
      <w:r>
        <w:rPr>
          <w:lang w:bidi="en-US"/>
        </w:rPr>
        <w:t>Nos</w:t>
      </w:r>
      <w:proofErr w:type="spellEnd"/>
      <w:r>
        <w:rPr>
          <w:lang w:bidi="en-US"/>
        </w:rPr>
        <w:t xml:space="preserve"> 5/6, PP. 401-412</w:t>
      </w:r>
    </w:p>
    <w:p w:rsidR="00CB2B4C" w:rsidRPr="00486178" w:rsidRDefault="00CB2B4C" w:rsidP="00CB2B4C">
      <w:pPr>
        <w:autoSpaceDE w:val="0"/>
        <w:autoSpaceDN w:val="0"/>
        <w:adjustRightInd w:val="0"/>
        <w:jc w:val="left"/>
        <w:rPr>
          <w:lang w:bidi="en-US"/>
        </w:rPr>
      </w:pPr>
    </w:p>
    <w:p w:rsidR="00CB2B4C" w:rsidRDefault="00CB2B4C" w:rsidP="00CB2B4C">
      <w:pPr>
        <w:jc w:val="left"/>
        <w:rPr>
          <w:rFonts w:cs="Courier New"/>
          <w:noProof/>
        </w:rPr>
      </w:pPr>
      <w:r>
        <w:rPr>
          <w:rFonts w:cs="Courier New"/>
          <w:noProof/>
        </w:rPr>
        <w:t>Titman, S., John, M., &amp; Keown, A. (2010). Financial Mangement. London: Pearson Education.</w:t>
      </w:r>
    </w:p>
    <w:p w:rsidR="00434167" w:rsidRDefault="00434167" w:rsidP="002F0DA1">
      <w:pPr>
        <w:autoSpaceDE w:val="0"/>
        <w:autoSpaceDN w:val="0"/>
        <w:adjustRightInd w:val="0"/>
        <w:rPr>
          <w:lang w:bidi="en-US"/>
        </w:rPr>
      </w:pPr>
    </w:p>
    <w:sectPr w:rsidR="00434167" w:rsidSect="00005D5F">
      <w:footerReference w:type="default" r:id="rId17"/>
      <w:pgSz w:w="11906" w:h="16838" w:code="9"/>
      <w:pgMar w:top="1440" w:right="1440" w:bottom="1440" w:left="2160" w:header="706" w:footer="706"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0C88" w:rsidRDefault="002F0C88" w:rsidP="00497DD1">
      <w:pPr>
        <w:spacing w:line="240" w:lineRule="auto"/>
      </w:pPr>
      <w:r>
        <w:separator/>
      </w:r>
    </w:p>
  </w:endnote>
  <w:endnote w:type="continuationSeparator" w:id="0">
    <w:p w:rsidR="002F0C88" w:rsidRDefault="002F0C88" w:rsidP="00497DD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65226"/>
      <w:docPartObj>
        <w:docPartGallery w:val="Page Numbers (Bottom of Page)"/>
        <w:docPartUnique/>
      </w:docPartObj>
    </w:sdtPr>
    <w:sdtContent>
      <w:p w:rsidR="00133D17" w:rsidRDefault="002D481A">
        <w:pPr>
          <w:pStyle w:val="Footer"/>
          <w:jc w:val="center"/>
        </w:pPr>
        <w:fldSimple w:instr=" PAGE   \* MERGEFORMAT ">
          <w:r w:rsidR="00005D5F">
            <w:rPr>
              <w:noProof/>
            </w:rPr>
            <w:t>3</w:t>
          </w:r>
        </w:fldSimple>
      </w:p>
    </w:sdtContent>
  </w:sdt>
  <w:p w:rsidR="00133D17" w:rsidRDefault="00133D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0C88" w:rsidRDefault="002F0C88" w:rsidP="00497DD1">
      <w:pPr>
        <w:spacing w:line="240" w:lineRule="auto"/>
      </w:pPr>
      <w:r>
        <w:separator/>
      </w:r>
    </w:p>
  </w:footnote>
  <w:footnote w:type="continuationSeparator" w:id="0">
    <w:p w:rsidR="002F0C88" w:rsidRDefault="002F0C88" w:rsidP="00497DD1">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B0F20"/>
    <w:multiLevelType w:val="hybridMultilevel"/>
    <w:tmpl w:val="02305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BC2B6F"/>
    <w:multiLevelType w:val="hybridMultilevel"/>
    <w:tmpl w:val="14008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1D5AC9"/>
    <w:multiLevelType w:val="hybridMultilevel"/>
    <w:tmpl w:val="1EDE8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DE12EF2"/>
    <w:multiLevelType w:val="multilevel"/>
    <w:tmpl w:val="753A8DD4"/>
    <w:lvl w:ilvl="0">
      <w:start w:val="1"/>
      <w:numFmt w:val="decimal"/>
      <w:pStyle w:val="Heading1"/>
      <w:lvlText w:val="%1"/>
      <w:lvlJc w:val="left"/>
      <w:pPr>
        <w:ind w:left="241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bullet"/>
      <w:pStyle w:val="Heading4"/>
      <w:lvlText w:val=""/>
      <w:lvlJc w:val="left"/>
      <w:pPr>
        <w:ind w:left="864" w:hanging="864"/>
      </w:pPr>
      <w:rPr>
        <w:rFonts w:ascii="Symbol" w:hAnsi="Symbol" w:hint="default"/>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nsid w:val="10D03252"/>
    <w:multiLevelType w:val="hybridMultilevel"/>
    <w:tmpl w:val="7504A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4F724C"/>
    <w:multiLevelType w:val="hybridMultilevel"/>
    <w:tmpl w:val="2DB4D68E"/>
    <w:lvl w:ilvl="0" w:tplc="BD5E49EE">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BCB7F14"/>
    <w:multiLevelType w:val="hybridMultilevel"/>
    <w:tmpl w:val="CADE3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44804D7"/>
    <w:multiLevelType w:val="hybridMultilevel"/>
    <w:tmpl w:val="DA6E3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A6D54C3"/>
    <w:multiLevelType w:val="hybridMultilevel"/>
    <w:tmpl w:val="2DF682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746591"/>
    <w:multiLevelType w:val="hybridMultilevel"/>
    <w:tmpl w:val="0AB41B92"/>
    <w:lvl w:ilvl="0" w:tplc="BD5E49EE">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19858EB"/>
    <w:multiLevelType w:val="hybridMultilevel"/>
    <w:tmpl w:val="0C9E81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24B2A3A"/>
    <w:multiLevelType w:val="hybridMultilevel"/>
    <w:tmpl w:val="5ED6C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3381754"/>
    <w:multiLevelType w:val="hybridMultilevel"/>
    <w:tmpl w:val="2DAECF42"/>
    <w:lvl w:ilvl="0" w:tplc="9572BED8">
      <w:start w:val="1"/>
      <w:numFmt w:val="bullet"/>
      <w:lvlText w:val=""/>
      <w:lvlJc w:val="left"/>
      <w:pPr>
        <w:tabs>
          <w:tab w:val="num" w:pos="720"/>
        </w:tabs>
        <w:ind w:left="720" w:hanging="360"/>
      </w:pPr>
      <w:rPr>
        <w:rFonts w:ascii="Symbol" w:hAnsi="Symbol" w:hint="default"/>
        <w:color w:val="auto"/>
        <w:sz w:val="28"/>
        <w:szCs w:val="28"/>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nsid w:val="35FF3558"/>
    <w:multiLevelType w:val="hybridMultilevel"/>
    <w:tmpl w:val="4B1CD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D813E18"/>
    <w:multiLevelType w:val="hybridMultilevel"/>
    <w:tmpl w:val="C8005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F2E140E"/>
    <w:multiLevelType w:val="hybridMultilevel"/>
    <w:tmpl w:val="2BD28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C8E3582"/>
    <w:multiLevelType w:val="hybridMultilevel"/>
    <w:tmpl w:val="CF3CB9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D61C97"/>
    <w:multiLevelType w:val="hybridMultilevel"/>
    <w:tmpl w:val="1B723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E04126F"/>
    <w:multiLevelType w:val="hybridMultilevel"/>
    <w:tmpl w:val="1F52E1EC"/>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19">
    <w:nsid w:val="5FE51DF7"/>
    <w:multiLevelType w:val="hybridMultilevel"/>
    <w:tmpl w:val="7B3059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A3B34FE"/>
    <w:multiLevelType w:val="hybridMultilevel"/>
    <w:tmpl w:val="673CE36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19E1D88"/>
    <w:multiLevelType w:val="hybridMultilevel"/>
    <w:tmpl w:val="677C8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8DA0C35"/>
    <w:multiLevelType w:val="hybridMultilevel"/>
    <w:tmpl w:val="D08E8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D27122B"/>
    <w:multiLevelType w:val="hybridMultilevel"/>
    <w:tmpl w:val="7A9AE1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E1E1546"/>
    <w:multiLevelType w:val="hybridMultilevel"/>
    <w:tmpl w:val="5E262A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FA06ADC"/>
    <w:multiLevelType w:val="hybridMultilevel"/>
    <w:tmpl w:val="91167C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19"/>
  </w:num>
  <w:num w:numId="3">
    <w:abstractNumId w:val="24"/>
  </w:num>
  <w:num w:numId="4">
    <w:abstractNumId w:val="12"/>
  </w:num>
  <w:num w:numId="5">
    <w:abstractNumId w:val="20"/>
  </w:num>
  <w:num w:numId="6">
    <w:abstractNumId w:val="3"/>
  </w:num>
  <w:num w:numId="7">
    <w:abstractNumId w:val="8"/>
  </w:num>
  <w:num w:numId="8">
    <w:abstractNumId w:val="4"/>
  </w:num>
  <w:num w:numId="9">
    <w:abstractNumId w:val="21"/>
  </w:num>
  <w:num w:numId="10">
    <w:abstractNumId w:val="7"/>
  </w:num>
  <w:num w:numId="11">
    <w:abstractNumId w:val="18"/>
  </w:num>
  <w:num w:numId="12">
    <w:abstractNumId w:val="17"/>
  </w:num>
  <w:num w:numId="13">
    <w:abstractNumId w:val="16"/>
  </w:num>
  <w:num w:numId="14">
    <w:abstractNumId w:val="1"/>
  </w:num>
  <w:num w:numId="15">
    <w:abstractNumId w:val="13"/>
  </w:num>
  <w:num w:numId="16">
    <w:abstractNumId w:val="0"/>
  </w:num>
  <w:num w:numId="17">
    <w:abstractNumId w:val="10"/>
  </w:num>
  <w:num w:numId="18">
    <w:abstractNumId w:val="15"/>
  </w:num>
  <w:num w:numId="19">
    <w:abstractNumId w:val="14"/>
  </w:num>
  <w:num w:numId="20">
    <w:abstractNumId w:val="22"/>
  </w:num>
  <w:num w:numId="21">
    <w:abstractNumId w:val="23"/>
  </w:num>
  <w:num w:numId="22">
    <w:abstractNumId w:val="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9"/>
  </w:num>
  <w:num w:numId="25">
    <w:abstractNumId w:val="5"/>
  </w:num>
  <w:num w:numId="26">
    <w:abstractNumId w:val="6"/>
  </w:num>
  <w:num w:numId="2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8F6157"/>
    <w:rsid w:val="00005021"/>
    <w:rsid w:val="00005D5F"/>
    <w:rsid w:val="000172E0"/>
    <w:rsid w:val="00061923"/>
    <w:rsid w:val="0006697D"/>
    <w:rsid w:val="00082FDE"/>
    <w:rsid w:val="00083006"/>
    <w:rsid w:val="00090BE0"/>
    <w:rsid w:val="000A0135"/>
    <w:rsid w:val="000A5338"/>
    <w:rsid w:val="000B74A2"/>
    <w:rsid w:val="000C3186"/>
    <w:rsid w:val="000C5CD9"/>
    <w:rsid w:val="000D308B"/>
    <w:rsid w:val="000D4A89"/>
    <w:rsid w:val="000D5CAE"/>
    <w:rsid w:val="000E427F"/>
    <w:rsid w:val="000F0E9B"/>
    <w:rsid w:val="000F2B0C"/>
    <w:rsid w:val="00107984"/>
    <w:rsid w:val="00110117"/>
    <w:rsid w:val="00110B25"/>
    <w:rsid w:val="00114F95"/>
    <w:rsid w:val="00116941"/>
    <w:rsid w:val="00122A38"/>
    <w:rsid w:val="00133D17"/>
    <w:rsid w:val="00146C1C"/>
    <w:rsid w:val="0015079E"/>
    <w:rsid w:val="00161E52"/>
    <w:rsid w:val="00166A73"/>
    <w:rsid w:val="001771AF"/>
    <w:rsid w:val="001967DB"/>
    <w:rsid w:val="0019735B"/>
    <w:rsid w:val="001A05AE"/>
    <w:rsid w:val="001A1815"/>
    <w:rsid w:val="001A3B23"/>
    <w:rsid w:val="001A4021"/>
    <w:rsid w:val="001C2FC5"/>
    <w:rsid w:val="001D25FB"/>
    <w:rsid w:val="001F7307"/>
    <w:rsid w:val="00224BCB"/>
    <w:rsid w:val="00225C4E"/>
    <w:rsid w:val="00230F3A"/>
    <w:rsid w:val="00245387"/>
    <w:rsid w:val="002469BD"/>
    <w:rsid w:val="0026011E"/>
    <w:rsid w:val="00263763"/>
    <w:rsid w:val="00277EDB"/>
    <w:rsid w:val="002A543E"/>
    <w:rsid w:val="002C06C1"/>
    <w:rsid w:val="002D366F"/>
    <w:rsid w:val="002D481A"/>
    <w:rsid w:val="002D760E"/>
    <w:rsid w:val="002E102D"/>
    <w:rsid w:val="002E2398"/>
    <w:rsid w:val="002F0C88"/>
    <w:rsid w:val="002F0DA1"/>
    <w:rsid w:val="003027A9"/>
    <w:rsid w:val="00306191"/>
    <w:rsid w:val="00337BAA"/>
    <w:rsid w:val="00344C5F"/>
    <w:rsid w:val="0036566E"/>
    <w:rsid w:val="00367BFB"/>
    <w:rsid w:val="003A15BF"/>
    <w:rsid w:val="003A24BB"/>
    <w:rsid w:val="003B4D48"/>
    <w:rsid w:val="003D386E"/>
    <w:rsid w:val="003E1BBF"/>
    <w:rsid w:val="003E758A"/>
    <w:rsid w:val="00422938"/>
    <w:rsid w:val="00434167"/>
    <w:rsid w:val="00451F3A"/>
    <w:rsid w:val="00452F2D"/>
    <w:rsid w:val="004534D2"/>
    <w:rsid w:val="004541E2"/>
    <w:rsid w:val="00457ADB"/>
    <w:rsid w:val="00460BDE"/>
    <w:rsid w:val="00471829"/>
    <w:rsid w:val="0047507F"/>
    <w:rsid w:val="00481C22"/>
    <w:rsid w:val="00484CBA"/>
    <w:rsid w:val="00494534"/>
    <w:rsid w:val="00497DD1"/>
    <w:rsid w:val="004A20EA"/>
    <w:rsid w:val="004B3374"/>
    <w:rsid w:val="004B74E2"/>
    <w:rsid w:val="004D0CDA"/>
    <w:rsid w:val="004E3AD2"/>
    <w:rsid w:val="004E4546"/>
    <w:rsid w:val="00506DE1"/>
    <w:rsid w:val="00520737"/>
    <w:rsid w:val="00521642"/>
    <w:rsid w:val="00546045"/>
    <w:rsid w:val="005541E6"/>
    <w:rsid w:val="00555341"/>
    <w:rsid w:val="00573149"/>
    <w:rsid w:val="00582D8E"/>
    <w:rsid w:val="00590067"/>
    <w:rsid w:val="00591CD2"/>
    <w:rsid w:val="00592361"/>
    <w:rsid w:val="005B08C2"/>
    <w:rsid w:val="005B134E"/>
    <w:rsid w:val="005B2BC1"/>
    <w:rsid w:val="005B2FCF"/>
    <w:rsid w:val="005B58C4"/>
    <w:rsid w:val="005C2F65"/>
    <w:rsid w:val="005C6C7A"/>
    <w:rsid w:val="005C6EBD"/>
    <w:rsid w:val="005D415F"/>
    <w:rsid w:val="005E3CD2"/>
    <w:rsid w:val="00610E4E"/>
    <w:rsid w:val="00613B96"/>
    <w:rsid w:val="00616F62"/>
    <w:rsid w:val="00617B63"/>
    <w:rsid w:val="00625F05"/>
    <w:rsid w:val="006301DC"/>
    <w:rsid w:val="00643C8C"/>
    <w:rsid w:val="0065349C"/>
    <w:rsid w:val="00653580"/>
    <w:rsid w:val="00661229"/>
    <w:rsid w:val="006637E1"/>
    <w:rsid w:val="00665312"/>
    <w:rsid w:val="00676528"/>
    <w:rsid w:val="00680ECD"/>
    <w:rsid w:val="0068200C"/>
    <w:rsid w:val="00696954"/>
    <w:rsid w:val="006A7D6A"/>
    <w:rsid w:val="006C4615"/>
    <w:rsid w:val="006E3145"/>
    <w:rsid w:val="006F072D"/>
    <w:rsid w:val="006F5A4B"/>
    <w:rsid w:val="00700116"/>
    <w:rsid w:val="00703A3B"/>
    <w:rsid w:val="007277A2"/>
    <w:rsid w:val="007307BB"/>
    <w:rsid w:val="00733598"/>
    <w:rsid w:val="0073698D"/>
    <w:rsid w:val="00743570"/>
    <w:rsid w:val="00750515"/>
    <w:rsid w:val="00786EB6"/>
    <w:rsid w:val="00792653"/>
    <w:rsid w:val="00797D56"/>
    <w:rsid w:val="007A7C62"/>
    <w:rsid w:val="007D2CFA"/>
    <w:rsid w:val="007E5A12"/>
    <w:rsid w:val="007F2285"/>
    <w:rsid w:val="00813396"/>
    <w:rsid w:val="00816D16"/>
    <w:rsid w:val="008450D9"/>
    <w:rsid w:val="00866081"/>
    <w:rsid w:val="008B5812"/>
    <w:rsid w:val="008C299A"/>
    <w:rsid w:val="008D3CFD"/>
    <w:rsid w:val="008E2390"/>
    <w:rsid w:val="008F28FC"/>
    <w:rsid w:val="008F6157"/>
    <w:rsid w:val="00913A9B"/>
    <w:rsid w:val="0094483F"/>
    <w:rsid w:val="00956C8F"/>
    <w:rsid w:val="00960195"/>
    <w:rsid w:val="009647BD"/>
    <w:rsid w:val="00980880"/>
    <w:rsid w:val="00993CEE"/>
    <w:rsid w:val="009B748C"/>
    <w:rsid w:val="009D3947"/>
    <w:rsid w:val="009E5057"/>
    <w:rsid w:val="009E7E2D"/>
    <w:rsid w:val="009F1469"/>
    <w:rsid w:val="009F5C9C"/>
    <w:rsid w:val="00A02F35"/>
    <w:rsid w:val="00A14A61"/>
    <w:rsid w:val="00A203B4"/>
    <w:rsid w:val="00A40B77"/>
    <w:rsid w:val="00A500EB"/>
    <w:rsid w:val="00A66853"/>
    <w:rsid w:val="00A83E73"/>
    <w:rsid w:val="00A85888"/>
    <w:rsid w:val="00AB1761"/>
    <w:rsid w:val="00AB4E03"/>
    <w:rsid w:val="00AB5649"/>
    <w:rsid w:val="00AD6304"/>
    <w:rsid w:val="00AE5AEB"/>
    <w:rsid w:val="00AE7376"/>
    <w:rsid w:val="00B21AAF"/>
    <w:rsid w:val="00B3546B"/>
    <w:rsid w:val="00B35AB3"/>
    <w:rsid w:val="00B51366"/>
    <w:rsid w:val="00B57AA1"/>
    <w:rsid w:val="00B661D4"/>
    <w:rsid w:val="00B67719"/>
    <w:rsid w:val="00B67F56"/>
    <w:rsid w:val="00B81EAD"/>
    <w:rsid w:val="00B85F30"/>
    <w:rsid w:val="00B904F7"/>
    <w:rsid w:val="00BA3872"/>
    <w:rsid w:val="00BB3CCC"/>
    <w:rsid w:val="00BD6F88"/>
    <w:rsid w:val="00C152E8"/>
    <w:rsid w:val="00C76F87"/>
    <w:rsid w:val="00CA5E92"/>
    <w:rsid w:val="00CB0E52"/>
    <w:rsid w:val="00CB1F6C"/>
    <w:rsid w:val="00CB2B4C"/>
    <w:rsid w:val="00CC4305"/>
    <w:rsid w:val="00CD797A"/>
    <w:rsid w:val="00CE173D"/>
    <w:rsid w:val="00CE3383"/>
    <w:rsid w:val="00D04950"/>
    <w:rsid w:val="00D17798"/>
    <w:rsid w:val="00D50269"/>
    <w:rsid w:val="00D631CD"/>
    <w:rsid w:val="00D645C0"/>
    <w:rsid w:val="00D7406A"/>
    <w:rsid w:val="00D764FA"/>
    <w:rsid w:val="00D91009"/>
    <w:rsid w:val="00D91C4E"/>
    <w:rsid w:val="00DA0AB4"/>
    <w:rsid w:val="00DB7C24"/>
    <w:rsid w:val="00DE098D"/>
    <w:rsid w:val="00DE5CFF"/>
    <w:rsid w:val="00DF22BA"/>
    <w:rsid w:val="00E26ED4"/>
    <w:rsid w:val="00E44BEA"/>
    <w:rsid w:val="00E571E5"/>
    <w:rsid w:val="00E60857"/>
    <w:rsid w:val="00E76BE0"/>
    <w:rsid w:val="00EB2C73"/>
    <w:rsid w:val="00EB394C"/>
    <w:rsid w:val="00EC0081"/>
    <w:rsid w:val="00EC4B0F"/>
    <w:rsid w:val="00EC5CD7"/>
    <w:rsid w:val="00EE4656"/>
    <w:rsid w:val="00EF00C8"/>
    <w:rsid w:val="00F10D3C"/>
    <w:rsid w:val="00F21851"/>
    <w:rsid w:val="00F2203E"/>
    <w:rsid w:val="00F25C03"/>
    <w:rsid w:val="00F261F5"/>
    <w:rsid w:val="00F303FE"/>
    <w:rsid w:val="00F32B2A"/>
    <w:rsid w:val="00F43F3C"/>
    <w:rsid w:val="00F577B3"/>
    <w:rsid w:val="00F70A48"/>
    <w:rsid w:val="00F93AD4"/>
    <w:rsid w:val="00F95E5F"/>
    <w:rsid w:val="00FC2D1C"/>
    <w:rsid w:val="00FD4C64"/>
    <w:rsid w:val="00FD7024"/>
    <w:rsid w:val="00FE1C26"/>
    <w:rsid w:val="00FF34B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134E"/>
    <w:pPr>
      <w:spacing w:after="0" w:line="360" w:lineRule="auto"/>
      <w:jc w:val="both"/>
    </w:pPr>
    <w:rPr>
      <w:rFonts w:ascii="Courier New" w:eastAsia="Times New Roman" w:hAnsi="Courier New" w:cs="Times New Roman"/>
      <w:sz w:val="24"/>
      <w:szCs w:val="24"/>
      <w:lang w:val="en-US"/>
    </w:rPr>
  </w:style>
  <w:style w:type="paragraph" w:styleId="Heading1">
    <w:name w:val="heading 1"/>
    <w:basedOn w:val="Normal"/>
    <w:next w:val="Normal"/>
    <w:link w:val="Heading1Char"/>
    <w:uiPriority w:val="9"/>
    <w:qFormat/>
    <w:rsid w:val="00344C5F"/>
    <w:pPr>
      <w:keepNext/>
      <w:keepLines/>
      <w:numPr>
        <w:numId w:val="6"/>
      </w:numPr>
      <w:spacing w:before="100" w:beforeAutospacing="1" w:after="100" w:afterAutospacing="1"/>
      <w:ind w:left="432"/>
      <w:jc w:val="center"/>
      <w:outlineLvl w:val="0"/>
    </w:pPr>
    <w:rPr>
      <w:rFonts w:eastAsiaTheme="majorEastAsia" w:cstheme="majorBidi"/>
      <w:b/>
      <w:bCs/>
      <w:caps/>
      <w:sz w:val="28"/>
      <w:szCs w:val="28"/>
      <w:lang w:bidi="en-US"/>
    </w:rPr>
  </w:style>
  <w:style w:type="paragraph" w:styleId="Heading2">
    <w:name w:val="heading 2"/>
    <w:basedOn w:val="Normal"/>
    <w:next w:val="Normal"/>
    <w:link w:val="Heading2Char"/>
    <w:uiPriority w:val="9"/>
    <w:unhideWhenUsed/>
    <w:qFormat/>
    <w:rsid w:val="00344C5F"/>
    <w:pPr>
      <w:keepNext/>
      <w:keepLines/>
      <w:numPr>
        <w:ilvl w:val="1"/>
        <w:numId w:val="6"/>
      </w:numPr>
      <w:spacing w:before="100" w:beforeAutospacing="1" w:after="100" w:afterAutospacing="1"/>
      <w:ind w:left="432" w:hanging="432"/>
      <w:jc w:val="left"/>
      <w:outlineLvl w:val="1"/>
    </w:pPr>
    <w:rPr>
      <w:rFonts w:eastAsiaTheme="majorEastAsia" w:cstheme="majorBidi"/>
      <w:b/>
      <w:bCs/>
      <w:i/>
      <w:sz w:val="28"/>
      <w:szCs w:val="26"/>
    </w:rPr>
  </w:style>
  <w:style w:type="paragraph" w:styleId="Heading3">
    <w:name w:val="heading 3"/>
    <w:basedOn w:val="Normal"/>
    <w:next w:val="Normal"/>
    <w:link w:val="Heading3Char"/>
    <w:uiPriority w:val="9"/>
    <w:unhideWhenUsed/>
    <w:qFormat/>
    <w:rsid w:val="00344C5F"/>
    <w:pPr>
      <w:keepNext/>
      <w:keepLines/>
      <w:numPr>
        <w:ilvl w:val="2"/>
        <w:numId w:val="6"/>
      </w:numPr>
      <w:spacing w:before="100" w:beforeAutospacing="1" w:after="100" w:afterAutospacing="1"/>
      <w:ind w:left="144" w:hanging="432"/>
      <w:jc w:val="left"/>
      <w:outlineLvl w:val="2"/>
    </w:pPr>
    <w:rPr>
      <w:rFonts w:eastAsiaTheme="majorEastAsia" w:cstheme="majorBidi"/>
      <w:b/>
      <w:bCs/>
      <w:sz w:val="28"/>
    </w:rPr>
  </w:style>
  <w:style w:type="paragraph" w:styleId="Heading4">
    <w:name w:val="heading 4"/>
    <w:basedOn w:val="Normal"/>
    <w:next w:val="Normal"/>
    <w:link w:val="Heading4Char"/>
    <w:uiPriority w:val="9"/>
    <w:unhideWhenUsed/>
    <w:qFormat/>
    <w:rsid w:val="009F1469"/>
    <w:pPr>
      <w:keepNext/>
      <w:keepLines/>
      <w:numPr>
        <w:ilvl w:val="3"/>
        <w:numId w:val="6"/>
      </w:numPr>
      <w:spacing w:before="100" w:beforeAutospacing="1" w:after="100" w:afterAutospacing="1"/>
      <w:outlineLvl w:val="3"/>
    </w:pPr>
    <w:rPr>
      <w:rFonts w:eastAsiaTheme="majorEastAsia" w:cstheme="majorBidi"/>
      <w:bCs/>
      <w:iCs/>
    </w:rPr>
  </w:style>
  <w:style w:type="paragraph" w:styleId="Heading5">
    <w:name w:val="heading 5"/>
    <w:basedOn w:val="Normal"/>
    <w:next w:val="Normal"/>
    <w:link w:val="Heading5Char"/>
    <w:uiPriority w:val="9"/>
    <w:unhideWhenUsed/>
    <w:qFormat/>
    <w:rsid w:val="00590067"/>
    <w:pPr>
      <w:keepNext/>
      <w:keepLines/>
      <w:numPr>
        <w:ilvl w:val="4"/>
        <w:numId w:val="6"/>
      </w:numPr>
      <w:spacing w:before="200"/>
      <w:outlineLvl w:val="4"/>
    </w:pPr>
    <w:rPr>
      <w:rFonts w:eastAsiaTheme="majorEastAsia" w:cstheme="majorBidi"/>
      <w:b/>
    </w:rPr>
  </w:style>
  <w:style w:type="paragraph" w:styleId="Heading6">
    <w:name w:val="heading 6"/>
    <w:basedOn w:val="Normal"/>
    <w:next w:val="Normal"/>
    <w:link w:val="Heading6Char"/>
    <w:uiPriority w:val="9"/>
    <w:unhideWhenUsed/>
    <w:qFormat/>
    <w:rsid w:val="00EB2C73"/>
    <w:pPr>
      <w:keepNext/>
      <w:keepLines/>
      <w:numPr>
        <w:ilvl w:val="5"/>
        <w:numId w:val="6"/>
      </w:numPr>
      <w:spacing w:before="200"/>
      <w:outlineLvl w:val="5"/>
    </w:pPr>
    <w:rPr>
      <w:rFonts w:eastAsiaTheme="majorEastAsia" w:cstheme="majorBidi"/>
      <w:b/>
      <w:iCs/>
    </w:rPr>
  </w:style>
  <w:style w:type="paragraph" w:styleId="Heading7">
    <w:name w:val="heading 7"/>
    <w:basedOn w:val="Normal"/>
    <w:next w:val="Normal"/>
    <w:link w:val="Heading7Char"/>
    <w:uiPriority w:val="9"/>
    <w:semiHidden/>
    <w:unhideWhenUsed/>
    <w:qFormat/>
    <w:rsid w:val="00344C5F"/>
    <w:pPr>
      <w:keepNext/>
      <w:keepLines/>
      <w:numPr>
        <w:ilvl w:val="6"/>
        <w:numId w:val="6"/>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44C5F"/>
    <w:pPr>
      <w:keepNext/>
      <w:keepLines/>
      <w:numPr>
        <w:ilvl w:val="7"/>
        <w:numId w:val="6"/>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44C5F"/>
    <w:pPr>
      <w:keepNext/>
      <w:keepLines/>
      <w:numPr>
        <w:ilvl w:val="8"/>
        <w:numId w:val="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67F56"/>
    <w:rPr>
      <w:color w:val="0000FF" w:themeColor="hyperlink"/>
      <w:u w:val="single"/>
    </w:rPr>
  </w:style>
  <w:style w:type="paragraph" w:styleId="BalloonText">
    <w:name w:val="Balloon Text"/>
    <w:basedOn w:val="Normal"/>
    <w:link w:val="BalloonTextChar"/>
    <w:uiPriority w:val="99"/>
    <w:semiHidden/>
    <w:unhideWhenUsed/>
    <w:rsid w:val="00E26ED4"/>
    <w:rPr>
      <w:rFonts w:ascii="Tahoma" w:hAnsi="Tahoma" w:cs="Tahoma"/>
      <w:sz w:val="16"/>
      <w:szCs w:val="16"/>
    </w:rPr>
  </w:style>
  <w:style w:type="character" w:customStyle="1" w:styleId="BalloonTextChar">
    <w:name w:val="Balloon Text Char"/>
    <w:basedOn w:val="DefaultParagraphFont"/>
    <w:link w:val="BalloonText"/>
    <w:uiPriority w:val="99"/>
    <w:semiHidden/>
    <w:rsid w:val="00E26ED4"/>
    <w:rPr>
      <w:rFonts w:ascii="Tahoma" w:eastAsia="Times New Roman" w:hAnsi="Tahoma" w:cs="Tahoma"/>
      <w:sz w:val="16"/>
      <w:szCs w:val="16"/>
      <w:lang w:val="en-US"/>
    </w:rPr>
  </w:style>
  <w:style w:type="character" w:customStyle="1" w:styleId="Heading1Char">
    <w:name w:val="Heading 1 Char"/>
    <w:basedOn w:val="DefaultParagraphFont"/>
    <w:link w:val="Heading1"/>
    <w:uiPriority w:val="9"/>
    <w:rsid w:val="00344C5F"/>
    <w:rPr>
      <w:rFonts w:ascii="Courier New" w:eastAsiaTheme="majorEastAsia" w:hAnsi="Courier New" w:cstheme="majorBidi"/>
      <w:b/>
      <w:bCs/>
      <w:caps/>
      <w:sz w:val="28"/>
      <w:szCs w:val="28"/>
      <w:lang w:val="en-US" w:bidi="en-US"/>
    </w:rPr>
  </w:style>
  <w:style w:type="paragraph" w:styleId="Bibliography">
    <w:name w:val="Bibliography"/>
    <w:basedOn w:val="Normal"/>
    <w:next w:val="Normal"/>
    <w:uiPriority w:val="37"/>
    <w:unhideWhenUsed/>
    <w:rsid w:val="00484CBA"/>
  </w:style>
  <w:style w:type="paragraph" w:styleId="BodyText">
    <w:name w:val="Body Text"/>
    <w:basedOn w:val="Normal"/>
    <w:link w:val="BodyTextChar"/>
    <w:rsid w:val="005B2BC1"/>
    <w:rPr>
      <w:rFonts w:cs="Courier New"/>
    </w:rPr>
  </w:style>
  <w:style w:type="character" w:customStyle="1" w:styleId="BodyTextChar">
    <w:name w:val="Body Text Char"/>
    <w:basedOn w:val="DefaultParagraphFont"/>
    <w:link w:val="BodyText"/>
    <w:rsid w:val="005B2BC1"/>
    <w:rPr>
      <w:rFonts w:ascii="Courier New" w:eastAsia="Times New Roman" w:hAnsi="Courier New" w:cs="Courier New"/>
      <w:sz w:val="24"/>
      <w:szCs w:val="24"/>
      <w:lang w:val="en-US"/>
    </w:rPr>
  </w:style>
  <w:style w:type="character" w:customStyle="1" w:styleId="Heading2Char">
    <w:name w:val="Heading 2 Char"/>
    <w:basedOn w:val="DefaultParagraphFont"/>
    <w:link w:val="Heading2"/>
    <w:uiPriority w:val="9"/>
    <w:rsid w:val="00344C5F"/>
    <w:rPr>
      <w:rFonts w:ascii="Courier New" w:eastAsiaTheme="majorEastAsia" w:hAnsi="Courier New" w:cstheme="majorBidi"/>
      <w:b/>
      <w:bCs/>
      <w:i/>
      <w:sz w:val="28"/>
      <w:szCs w:val="26"/>
      <w:lang w:val="en-US"/>
    </w:rPr>
  </w:style>
  <w:style w:type="paragraph" w:styleId="NoSpacing">
    <w:name w:val="No Spacing"/>
    <w:aliases w:val="heading 3"/>
    <w:uiPriority w:val="1"/>
    <w:qFormat/>
    <w:rsid w:val="005B2FCF"/>
    <w:pPr>
      <w:spacing w:before="100" w:beforeAutospacing="1" w:after="100" w:afterAutospacing="1" w:line="120" w:lineRule="auto"/>
      <w:ind w:left="-288"/>
      <w:outlineLvl w:val="2"/>
    </w:pPr>
    <w:rPr>
      <w:rFonts w:ascii="Courier New" w:eastAsia="Times New Roman" w:hAnsi="Courier New" w:cs="Times New Roman"/>
      <w:b/>
      <w:sz w:val="28"/>
      <w:szCs w:val="24"/>
      <w:lang w:val="en-US"/>
    </w:rPr>
  </w:style>
  <w:style w:type="paragraph" w:styleId="ListParagraph">
    <w:name w:val="List Paragraph"/>
    <w:aliases w:val="heading 4"/>
    <w:basedOn w:val="Heading4"/>
    <w:next w:val="Heading4"/>
    <w:uiPriority w:val="34"/>
    <w:qFormat/>
    <w:rsid w:val="005B2FCF"/>
    <w:pPr>
      <w:spacing w:line="120" w:lineRule="auto"/>
      <w:ind w:left="288"/>
      <w:contextualSpacing/>
      <w:jc w:val="left"/>
    </w:pPr>
  </w:style>
  <w:style w:type="paragraph" w:styleId="Title">
    <w:name w:val="Title"/>
    <w:aliases w:val="heading 5"/>
    <w:basedOn w:val="Normal"/>
    <w:next w:val="Normal"/>
    <w:link w:val="TitleChar"/>
    <w:uiPriority w:val="10"/>
    <w:qFormat/>
    <w:rsid w:val="007A7C62"/>
    <w:pPr>
      <w:keepNext/>
      <w:keepLines/>
      <w:spacing w:before="120" w:after="100" w:afterAutospacing="1"/>
      <w:ind w:left="432" w:hanging="432"/>
      <w:contextualSpacing/>
      <w:jc w:val="center"/>
      <w:outlineLvl w:val="4"/>
    </w:pPr>
    <w:rPr>
      <w:rFonts w:eastAsiaTheme="majorEastAsia" w:cstheme="majorBidi"/>
      <w:b/>
      <w:caps/>
      <w:spacing w:val="5"/>
      <w:kern w:val="28"/>
      <w:sz w:val="28"/>
      <w:szCs w:val="52"/>
      <w:u w:val="single"/>
    </w:rPr>
  </w:style>
  <w:style w:type="character" w:customStyle="1" w:styleId="Heading4Char">
    <w:name w:val="Heading 4 Char"/>
    <w:basedOn w:val="DefaultParagraphFont"/>
    <w:link w:val="Heading4"/>
    <w:uiPriority w:val="9"/>
    <w:rsid w:val="009F1469"/>
    <w:rPr>
      <w:rFonts w:ascii="Courier New" w:eastAsiaTheme="majorEastAsia" w:hAnsi="Courier New" w:cstheme="majorBidi"/>
      <w:bCs/>
      <w:iCs/>
      <w:sz w:val="24"/>
      <w:szCs w:val="24"/>
      <w:lang w:val="en-US"/>
    </w:rPr>
  </w:style>
  <w:style w:type="character" w:customStyle="1" w:styleId="TitleChar">
    <w:name w:val="Title Char"/>
    <w:aliases w:val="heading 5 Char"/>
    <w:basedOn w:val="DefaultParagraphFont"/>
    <w:link w:val="Title"/>
    <w:uiPriority w:val="10"/>
    <w:rsid w:val="007A7C62"/>
    <w:rPr>
      <w:rFonts w:ascii="Courier New" w:eastAsiaTheme="majorEastAsia" w:hAnsi="Courier New" w:cstheme="majorBidi"/>
      <w:b/>
      <w:caps/>
      <w:spacing w:val="5"/>
      <w:kern w:val="28"/>
      <w:sz w:val="28"/>
      <w:szCs w:val="52"/>
      <w:u w:val="single"/>
      <w:lang w:val="en-US"/>
    </w:rPr>
  </w:style>
  <w:style w:type="character" w:customStyle="1" w:styleId="Heading3Char">
    <w:name w:val="Heading 3 Char"/>
    <w:basedOn w:val="DefaultParagraphFont"/>
    <w:link w:val="Heading3"/>
    <w:uiPriority w:val="9"/>
    <w:rsid w:val="00344C5F"/>
    <w:rPr>
      <w:rFonts w:ascii="Courier New" w:eastAsiaTheme="majorEastAsia" w:hAnsi="Courier New" w:cstheme="majorBidi"/>
      <w:b/>
      <w:bCs/>
      <w:sz w:val="28"/>
      <w:szCs w:val="24"/>
      <w:lang w:val="en-US"/>
    </w:rPr>
  </w:style>
  <w:style w:type="character" w:customStyle="1" w:styleId="Heading5Char">
    <w:name w:val="Heading 5 Char"/>
    <w:basedOn w:val="DefaultParagraphFont"/>
    <w:link w:val="Heading5"/>
    <w:uiPriority w:val="9"/>
    <w:rsid w:val="00590067"/>
    <w:rPr>
      <w:rFonts w:ascii="Courier New" w:eastAsiaTheme="majorEastAsia" w:hAnsi="Courier New" w:cstheme="majorBidi"/>
      <w:b/>
      <w:sz w:val="24"/>
      <w:szCs w:val="24"/>
      <w:lang w:val="en-US"/>
    </w:rPr>
  </w:style>
  <w:style w:type="character" w:customStyle="1" w:styleId="Heading6Char">
    <w:name w:val="Heading 6 Char"/>
    <w:basedOn w:val="DefaultParagraphFont"/>
    <w:link w:val="Heading6"/>
    <w:uiPriority w:val="9"/>
    <w:rsid w:val="00EB2C73"/>
    <w:rPr>
      <w:rFonts w:ascii="Courier New" w:eastAsiaTheme="majorEastAsia" w:hAnsi="Courier New" w:cstheme="majorBidi"/>
      <w:b/>
      <w:iCs/>
      <w:sz w:val="24"/>
      <w:szCs w:val="24"/>
      <w:lang w:val="en-US"/>
    </w:rPr>
  </w:style>
  <w:style w:type="character" w:customStyle="1" w:styleId="Heading7Char">
    <w:name w:val="Heading 7 Char"/>
    <w:basedOn w:val="DefaultParagraphFont"/>
    <w:link w:val="Heading7"/>
    <w:uiPriority w:val="9"/>
    <w:semiHidden/>
    <w:rsid w:val="00344C5F"/>
    <w:rPr>
      <w:rFonts w:asciiTheme="majorHAnsi" w:eastAsiaTheme="majorEastAsia" w:hAnsiTheme="majorHAnsi" w:cstheme="majorBidi"/>
      <w:i/>
      <w:iCs/>
      <w:color w:val="404040" w:themeColor="text1" w:themeTint="BF"/>
      <w:sz w:val="24"/>
      <w:szCs w:val="24"/>
      <w:lang w:val="en-US"/>
    </w:rPr>
  </w:style>
  <w:style w:type="character" w:customStyle="1" w:styleId="Heading8Char">
    <w:name w:val="Heading 8 Char"/>
    <w:basedOn w:val="DefaultParagraphFont"/>
    <w:link w:val="Heading8"/>
    <w:uiPriority w:val="9"/>
    <w:semiHidden/>
    <w:rsid w:val="00344C5F"/>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344C5F"/>
    <w:rPr>
      <w:rFonts w:asciiTheme="majorHAnsi" w:eastAsiaTheme="majorEastAsia" w:hAnsiTheme="majorHAnsi" w:cstheme="majorBidi"/>
      <w:i/>
      <w:iCs/>
      <w:color w:val="404040" w:themeColor="text1" w:themeTint="BF"/>
      <w:sz w:val="20"/>
      <w:szCs w:val="20"/>
      <w:lang w:val="en-US"/>
    </w:rPr>
  </w:style>
  <w:style w:type="table" w:customStyle="1" w:styleId="LightList1">
    <w:name w:val="Light List1"/>
    <w:basedOn w:val="TableNormal"/>
    <w:uiPriority w:val="61"/>
    <w:rsid w:val="0006697D"/>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Style1">
    <w:name w:val="Style1"/>
    <w:basedOn w:val="Normal"/>
    <w:rsid w:val="00665312"/>
    <w:pPr>
      <w:autoSpaceDE w:val="0"/>
      <w:autoSpaceDN w:val="0"/>
      <w:adjustRightInd w:val="0"/>
      <w:spacing w:before="100" w:beforeAutospacing="1" w:after="100" w:afterAutospacing="1"/>
    </w:pPr>
  </w:style>
  <w:style w:type="paragraph" w:styleId="TOCHeading">
    <w:name w:val="TOC Heading"/>
    <w:basedOn w:val="Heading1"/>
    <w:next w:val="Normal"/>
    <w:uiPriority w:val="39"/>
    <w:unhideWhenUsed/>
    <w:qFormat/>
    <w:rsid w:val="00471829"/>
    <w:pPr>
      <w:numPr>
        <w:numId w:val="0"/>
      </w:numPr>
      <w:spacing w:before="480" w:beforeAutospacing="0" w:after="0" w:afterAutospacing="0" w:line="276" w:lineRule="auto"/>
      <w:jc w:val="left"/>
      <w:outlineLvl w:val="9"/>
    </w:pPr>
    <w:rPr>
      <w:rFonts w:asciiTheme="majorHAnsi" w:hAnsiTheme="majorHAnsi"/>
      <w:caps w:val="0"/>
      <w:color w:val="365F91" w:themeColor="accent1" w:themeShade="BF"/>
      <w:lang w:bidi="ar-SA"/>
    </w:rPr>
  </w:style>
  <w:style w:type="paragraph" w:styleId="TOC1">
    <w:name w:val="toc 1"/>
    <w:basedOn w:val="Normal"/>
    <w:next w:val="Normal"/>
    <w:autoRedefine/>
    <w:uiPriority w:val="39"/>
    <w:unhideWhenUsed/>
    <w:rsid w:val="00471829"/>
    <w:pPr>
      <w:spacing w:after="100"/>
    </w:pPr>
  </w:style>
  <w:style w:type="paragraph" w:styleId="TOC2">
    <w:name w:val="toc 2"/>
    <w:basedOn w:val="Normal"/>
    <w:next w:val="Normal"/>
    <w:autoRedefine/>
    <w:uiPriority w:val="39"/>
    <w:unhideWhenUsed/>
    <w:rsid w:val="00471829"/>
    <w:pPr>
      <w:spacing w:after="100"/>
      <w:ind w:left="240"/>
    </w:pPr>
  </w:style>
  <w:style w:type="paragraph" w:styleId="TOC3">
    <w:name w:val="toc 3"/>
    <w:basedOn w:val="Normal"/>
    <w:next w:val="Normal"/>
    <w:autoRedefine/>
    <w:uiPriority w:val="39"/>
    <w:unhideWhenUsed/>
    <w:rsid w:val="00471829"/>
    <w:pPr>
      <w:spacing w:after="100"/>
      <w:ind w:left="480"/>
    </w:pPr>
  </w:style>
  <w:style w:type="paragraph" w:styleId="Header">
    <w:name w:val="header"/>
    <w:basedOn w:val="Normal"/>
    <w:link w:val="HeaderChar"/>
    <w:uiPriority w:val="99"/>
    <w:semiHidden/>
    <w:unhideWhenUsed/>
    <w:rsid w:val="00497DD1"/>
    <w:pPr>
      <w:tabs>
        <w:tab w:val="center" w:pos="4680"/>
        <w:tab w:val="right" w:pos="9360"/>
      </w:tabs>
      <w:spacing w:line="240" w:lineRule="auto"/>
    </w:pPr>
  </w:style>
  <w:style w:type="paragraph" w:styleId="TableofFigures">
    <w:name w:val="table of figures"/>
    <w:basedOn w:val="Normal"/>
    <w:next w:val="Normal"/>
    <w:uiPriority w:val="99"/>
    <w:unhideWhenUsed/>
    <w:rsid w:val="00EB2C73"/>
  </w:style>
  <w:style w:type="character" w:customStyle="1" w:styleId="HeaderChar">
    <w:name w:val="Header Char"/>
    <w:basedOn w:val="DefaultParagraphFont"/>
    <w:link w:val="Header"/>
    <w:uiPriority w:val="99"/>
    <w:semiHidden/>
    <w:rsid w:val="00497DD1"/>
    <w:rPr>
      <w:rFonts w:ascii="Courier New" w:eastAsia="Times New Roman" w:hAnsi="Courier New" w:cs="Times New Roman"/>
      <w:sz w:val="24"/>
      <w:szCs w:val="24"/>
      <w:lang w:val="en-US"/>
    </w:rPr>
  </w:style>
  <w:style w:type="paragraph" w:styleId="Footer">
    <w:name w:val="footer"/>
    <w:basedOn w:val="Normal"/>
    <w:link w:val="FooterChar"/>
    <w:uiPriority w:val="99"/>
    <w:unhideWhenUsed/>
    <w:rsid w:val="00497DD1"/>
    <w:pPr>
      <w:tabs>
        <w:tab w:val="center" w:pos="4680"/>
        <w:tab w:val="right" w:pos="9360"/>
      </w:tabs>
      <w:spacing w:line="240" w:lineRule="auto"/>
    </w:pPr>
  </w:style>
  <w:style w:type="character" w:customStyle="1" w:styleId="FooterChar">
    <w:name w:val="Footer Char"/>
    <w:basedOn w:val="DefaultParagraphFont"/>
    <w:link w:val="Footer"/>
    <w:uiPriority w:val="99"/>
    <w:rsid w:val="00497DD1"/>
    <w:rPr>
      <w:rFonts w:ascii="Courier New" w:eastAsia="Times New Roman" w:hAnsi="Courier New" w:cs="Times New Roman"/>
      <w:sz w:val="24"/>
      <w:szCs w:val="24"/>
      <w:lang w:val="en-US"/>
    </w:rPr>
  </w:style>
  <w:style w:type="character" w:customStyle="1" w:styleId="apple-style-span">
    <w:name w:val="apple-style-span"/>
    <w:basedOn w:val="DefaultParagraphFont"/>
    <w:rsid w:val="0047507F"/>
  </w:style>
</w:styles>
</file>

<file path=word/webSettings.xml><?xml version="1.0" encoding="utf-8"?>
<w:webSettings xmlns:r="http://schemas.openxmlformats.org/officeDocument/2006/relationships" xmlns:w="http://schemas.openxmlformats.org/wordprocessingml/2006/main">
  <w:divs>
    <w:div w:id="15930880">
      <w:bodyDiv w:val="1"/>
      <w:marLeft w:val="0"/>
      <w:marRight w:val="0"/>
      <w:marTop w:val="0"/>
      <w:marBottom w:val="0"/>
      <w:divBdr>
        <w:top w:val="none" w:sz="0" w:space="0" w:color="auto"/>
        <w:left w:val="none" w:sz="0" w:space="0" w:color="auto"/>
        <w:bottom w:val="none" w:sz="0" w:space="0" w:color="auto"/>
        <w:right w:val="none" w:sz="0" w:space="0" w:color="auto"/>
      </w:divBdr>
    </w:div>
    <w:div w:id="56251233">
      <w:bodyDiv w:val="1"/>
      <w:marLeft w:val="0"/>
      <w:marRight w:val="0"/>
      <w:marTop w:val="0"/>
      <w:marBottom w:val="0"/>
      <w:divBdr>
        <w:top w:val="none" w:sz="0" w:space="0" w:color="auto"/>
        <w:left w:val="none" w:sz="0" w:space="0" w:color="auto"/>
        <w:bottom w:val="none" w:sz="0" w:space="0" w:color="auto"/>
        <w:right w:val="none" w:sz="0" w:space="0" w:color="auto"/>
      </w:divBdr>
    </w:div>
    <w:div w:id="89012528">
      <w:bodyDiv w:val="1"/>
      <w:marLeft w:val="0"/>
      <w:marRight w:val="0"/>
      <w:marTop w:val="0"/>
      <w:marBottom w:val="0"/>
      <w:divBdr>
        <w:top w:val="none" w:sz="0" w:space="0" w:color="auto"/>
        <w:left w:val="none" w:sz="0" w:space="0" w:color="auto"/>
        <w:bottom w:val="none" w:sz="0" w:space="0" w:color="auto"/>
        <w:right w:val="none" w:sz="0" w:space="0" w:color="auto"/>
      </w:divBdr>
    </w:div>
    <w:div w:id="100684742">
      <w:bodyDiv w:val="1"/>
      <w:marLeft w:val="0"/>
      <w:marRight w:val="0"/>
      <w:marTop w:val="0"/>
      <w:marBottom w:val="0"/>
      <w:divBdr>
        <w:top w:val="none" w:sz="0" w:space="0" w:color="auto"/>
        <w:left w:val="none" w:sz="0" w:space="0" w:color="auto"/>
        <w:bottom w:val="none" w:sz="0" w:space="0" w:color="auto"/>
        <w:right w:val="none" w:sz="0" w:space="0" w:color="auto"/>
      </w:divBdr>
    </w:div>
    <w:div w:id="152374671">
      <w:bodyDiv w:val="1"/>
      <w:marLeft w:val="0"/>
      <w:marRight w:val="0"/>
      <w:marTop w:val="0"/>
      <w:marBottom w:val="0"/>
      <w:divBdr>
        <w:top w:val="none" w:sz="0" w:space="0" w:color="auto"/>
        <w:left w:val="none" w:sz="0" w:space="0" w:color="auto"/>
        <w:bottom w:val="none" w:sz="0" w:space="0" w:color="auto"/>
        <w:right w:val="none" w:sz="0" w:space="0" w:color="auto"/>
      </w:divBdr>
    </w:div>
    <w:div w:id="175921515">
      <w:bodyDiv w:val="1"/>
      <w:marLeft w:val="0"/>
      <w:marRight w:val="0"/>
      <w:marTop w:val="0"/>
      <w:marBottom w:val="0"/>
      <w:divBdr>
        <w:top w:val="none" w:sz="0" w:space="0" w:color="auto"/>
        <w:left w:val="none" w:sz="0" w:space="0" w:color="auto"/>
        <w:bottom w:val="none" w:sz="0" w:space="0" w:color="auto"/>
        <w:right w:val="none" w:sz="0" w:space="0" w:color="auto"/>
      </w:divBdr>
    </w:div>
    <w:div w:id="220866125">
      <w:bodyDiv w:val="1"/>
      <w:marLeft w:val="0"/>
      <w:marRight w:val="0"/>
      <w:marTop w:val="0"/>
      <w:marBottom w:val="0"/>
      <w:divBdr>
        <w:top w:val="none" w:sz="0" w:space="0" w:color="auto"/>
        <w:left w:val="none" w:sz="0" w:space="0" w:color="auto"/>
        <w:bottom w:val="none" w:sz="0" w:space="0" w:color="auto"/>
        <w:right w:val="none" w:sz="0" w:space="0" w:color="auto"/>
      </w:divBdr>
    </w:div>
    <w:div w:id="225843224">
      <w:bodyDiv w:val="1"/>
      <w:marLeft w:val="0"/>
      <w:marRight w:val="0"/>
      <w:marTop w:val="0"/>
      <w:marBottom w:val="0"/>
      <w:divBdr>
        <w:top w:val="none" w:sz="0" w:space="0" w:color="auto"/>
        <w:left w:val="none" w:sz="0" w:space="0" w:color="auto"/>
        <w:bottom w:val="none" w:sz="0" w:space="0" w:color="auto"/>
        <w:right w:val="none" w:sz="0" w:space="0" w:color="auto"/>
      </w:divBdr>
    </w:div>
    <w:div w:id="273368006">
      <w:bodyDiv w:val="1"/>
      <w:marLeft w:val="0"/>
      <w:marRight w:val="0"/>
      <w:marTop w:val="0"/>
      <w:marBottom w:val="0"/>
      <w:divBdr>
        <w:top w:val="none" w:sz="0" w:space="0" w:color="auto"/>
        <w:left w:val="none" w:sz="0" w:space="0" w:color="auto"/>
        <w:bottom w:val="none" w:sz="0" w:space="0" w:color="auto"/>
        <w:right w:val="none" w:sz="0" w:space="0" w:color="auto"/>
      </w:divBdr>
    </w:div>
    <w:div w:id="341475197">
      <w:bodyDiv w:val="1"/>
      <w:marLeft w:val="0"/>
      <w:marRight w:val="0"/>
      <w:marTop w:val="0"/>
      <w:marBottom w:val="0"/>
      <w:divBdr>
        <w:top w:val="none" w:sz="0" w:space="0" w:color="auto"/>
        <w:left w:val="none" w:sz="0" w:space="0" w:color="auto"/>
        <w:bottom w:val="none" w:sz="0" w:space="0" w:color="auto"/>
        <w:right w:val="none" w:sz="0" w:space="0" w:color="auto"/>
      </w:divBdr>
    </w:div>
    <w:div w:id="347371241">
      <w:bodyDiv w:val="1"/>
      <w:marLeft w:val="0"/>
      <w:marRight w:val="0"/>
      <w:marTop w:val="0"/>
      <w:marBottom w:val="0"/>
      <w:divBdr>
        <w:top w:val="none" w:sz="0" w:space="0" w:color="auto"/>
        <w:left w:val="none" w:sz="0" w:space="0" w:color="auto"/>
        <w:bottom w:val="none" w:sz="0" w:space="0" w:color="auto"/>
        <w:right w:val="none" w:sz="0" w:space="0" w:color="auto"/>
      </w:divBdr>
    </w:div>
    <w:div w:id="487014888">
      <w:bodyDiv w:val="1"/>
      <w:marLeft w:val="0"/>
      <w:marRight w:val="0"/>
      <w:marTop w:val="0"/>
      <w:marBottom w:val="0"/>
      <w:divBdr>
        <w:top w:val="none" w:sz="0" w:space="0" w:color="auto"/>
        <w:left w:val="none" w:sz="0" w:space="0" w:color="auto"/>
        <w:bottom w:val="none" w:sz="0" w:space="0" w:color="auto"/>
        <w:right w:val="none" w:sz="0" w:space="0" w:color="auto"/>
      </w:divBdr>
    </w:div>
    <w:div w:id="507448895">
      <w:bodyDiv w:val="1"/>
      <w:marLeft w:val="0"/>
      <w:marRight w:val="0"/>
      <w:marTop w:val="0"/>
      <w:marBottom w:val="0"/>
      <w:divBdr>
        <w:top w:val="none" w:sz="0" w:space="0" w:color="auto"/>
        <w:left w:val="none" w:sz="0" w:space="0" w:color="auto"/>
        <w:bottom w:val="none" w:sz="0" w:space="0" w:color="auto"/>
        <w:right w:val="none" w:sz="0" w:space="0" w:color="auto"/>
      </w:divBdr>
    </w:div>
    <w:div w:id="517618384">
      <w:bodyDiv w:val="1"/>
      <w:marLeft w:val="0"/>
      <w:marRight w:val="0"/>
      <w:marTop w:val="0"/>
      <w:marBottom w:val="0"/>
      <w:divBdr>
        <w:top w:val="none" w:sz="0" w:space="0" w:color="auto"/>
        <w:left w:val="none" w:sz="0" w:space="0" w:color="auto"/>
        <w:bottom w:val="none" w:sz="0" w:space="0" w:color="auto"/>
        <w:right w:val="none" w:sz="0" w:space="0" w:color="auto"/>
      </w:divBdr>
    </w:div>
    <w:div w:id="532618892">
      <w:bodyDiv w:val="1"/>
      <w:marLeft w:val="0"/>
      <w:marRight w:val="0"/>
      <w:marTop w:val="0"/>
      <w:marBottom w:val="0"/>
      <w:divBdr>
        <w:top w:val="none" w:sz="0" w:space="0" w:color="auto"/>
        <w:left w:val="none" w:sz="0" w:space="0" w:color="auto"/>
        <w:bottom w:val="none" w:sz="0" w:space="0" w:color="auto"/>
        <w:right w:val="none" w:sz="0" w:space="0" w:color="auto"/>
      </w:divBdr>
    </w:div>
    <w:div w:id="554313938">
      <w:bodyDiv w:val="1"/>
      <w:marLeft w:val="0"/>
      <w:marRight w:val="0"/>
      <w:marTop w:val="0"/>
      <w:marBottom w:val="0"/>
      <w:divBdr>
        <w:top w:val="none" w:sz="0" w:space="0" w:color="auto"/>
        <w:left w:val="none" w:sz="0" w:space="0" w:color="auto"/>
        <w:bottom w:val="none" w:sz="0" w:space="0" w:color="auto"/>
        <w:right w:val="none" w:sz="0" w:space="0" w:color="auto"/>
      </w:divBdr>
    </w:div>
    <w:div w:id="564337066">
      <w:bodyDiv w:val="1"/>
      <w:marLeft w:val="0"/>
      <w:marRight w:val="0"/>
      <w:marTop w:val="0"/>
      <w:marBottom w:val="0"/>
      <w:divBdr>
        <w:top w:val="none" w:sz="0" w:space="0" w:color="auto"/>
        <w:left w:val="none" w:sz="0" w:space="0" w:color="auto"/>
        <w:bottom w:val="none" w:sz="0" w:space="0" w:color="auto"/>
        <w:right w:val="none" w:sz="0" w:space="0" w:color="auto"/>
      </w:divBdr>
    </w:div>
    <w:div w:id="661392245">
      <w:bodyDiv w:val="1"/>
      <w:marLeft w:val="0"/>
      <w:marRight w:val="0"/>
      <w:marTop w:val="0"/>
      <w:marBottom w:val="0"/>
      <w:divBdr>
        <w:top w:val="none" w:sz="0" w:space="0" w:color="auto"/>
        <w:left w:val="none" w:sz="0" w:space="0" w:color="auto"/>
        <w:bottom w:val="none" w:sz="0" w:space="0" w:color="auto"/>
        <w:right w:val="none" w:sz="0" w:space="0" w:color="auto"/>
      </w:divBdr>
    </w:div>
    <w:div w:id="698898271">
      <w:bodyDiv w:val="1"/>
      <w:marLeft w:val="0"/>
      <w:marRight w:val="0"/>
      <w:marTop w:val="0"/>
      <w:marBottom w:val="0"/>
      <w:divBdr>
        <w:top w:val="none" w:sz="0" w:space="0" w:color="auto"/>
        <w:left w:val="none" w:sz="0" w:space="0" w:color="auto"/>
        <w:bottom w:val="none" w:sz="0" w:space="0" w:color="auto"/>
        <w:right w:val="none" w:sz="0" w:space="0" w:color="auto"/>
      </w:divBdr>
    </w:div>
    <w:div w:id="700058852">
      <w:bodyDiv w:val="1"/>
      <w:marLeft w:val="0"/>
      <w:marRight w:val="0"/>
      <w:marTop w:val="0"/>
      <w:marBottom w:val="0"/>
      <w:divBdr>
        <w:top w:val="none" w:sz="0" w:space="0" w:color="auto"/>
        <w:left w:val="none" w:sz="0" w:space="0" w:color="auto"/>
        <w:bottom w:val="none" w:sz="0" w:space="0" w:color="auto"/>
        <w:right w:val="none" w:sz="0" w:space="0" w:color="auto"/>
      </w:divBdr>
    </w:div>
    <w:div w:id="719592578">
      <w:bodyDiv w:val="1"/>
      <w:marLeft w:val="0"/>
      <w:marRight w:val="0"/>
      <w:marTop w:val="0"/>
      <w:marBottom w:val="0"/>
      <w:divBdr>
        <w:top w:val="none" w:sz="0" w:space="0" w:color="auto"/>
        <w:left w:val="none" w:sz="0" w:space="0" w:color="auto"/>
        <w:bottom w:val="none" w:sz="0" w:space="0" w:color="auto"/>
        <w:right w:val="none" w:sz="0" w:space="0" w:color="auto"/>
      </w:divBdr>
    </w:div>
    <w:div w:id="728917350">
      <w:bodyDiv w:val="1"/>
      <w:marLeft w:val="0"/>
      <w:marRight w:val="0"/>
      <w:marTop w:val="0"/>
      <w:marBottom w:val="0"/>
      <w:divBdr>
        <w:top w:val="none" w:sz="0" w:space="0" w:color="auto"/>
        <w:left w:val="none" w:sz="0" w:space="0" w:color="auto"/>
        <w:bottom w:val="none" w:sz="0" w:space="0" w:color="auto"/>
        <w:right w:val="none" w:sz="0" w:space="0" w:color="auto"/>
      </w:divBdr>
    </w:div>
    <w:div w:id="741296112">
      <w:bodyDiv w:val="1"/>
      <w:marLeft w:val="0"/>
      <w:marRight w:val="0"/>
      <w:marTop w:val="0"/>
      <w:marBottom w:val="0"/>
      <w:divBdr>
        <w:top w:val="none" w:sz="0" w:space="0" w:color="auto"/>
        <w:left w:val="none" w:sz="0" w:space="0" w:color="auto"/>
        <w:bottom w:val="none" w:sz="0" w:space="0" w:color="auto"/>
        <w:right w:val="none" w:sz="0" w:space="0" w:color="auto"/>
      </w:divBdr>
    </w:div>
    <w:div w:id="742026097">
      <w:bodyDiv w:val="1"/>
      <w:marLeft w:val="0"/>
      <w:marRight w:val="0"/>
      <w:marTop w:val="0"/>
      <w:marBottom w:val="0"/>
      <w:divBdr>
        <w:top w:val="none" w:sz="0" w:space="0" w:color="auto"/>
        <w:left w:val="none" w:sz="0" w:space="0" w:color="auto"/>
        <w:bottom w:val="none" w:sz="0" w:space="0" w:color="auto"/>
        <w:right w:val="none" w:sz="0" w:space="0" w:color="auto"/>
      </w:divBdr>
    </w:div>
    <w:div w:id="907156822">
      <w:bodyDiv w:val="1"/>
      <w:marLeft w:val="0"/>
      <w:marRight w:val="0"/>
      <w:marTop w:val="0"/>
      <w:marBottom w:val="0"/>
      <w:divBdr>
        <w:top w:val="none" w:sz="0" w:space="0" w:color="auto"/>
        <w:left w:val="none" w:sz="0" w:space="0" w:color="auto"/>
        <w:bottom w:val="none" w:sz="0" w:space="0" w:color="auto"/>
        <w:right w:val="none" w:sz="0" w:space="0" w:color="auto"/>
      </w:divBdr>
    </w:div>
    <w:div w:id="951941602">
      <w:bodyDiv w:val="1"/>
      <w:marLeft w:val="0"/>
      <w:marRight w:val="0"/>
      <w:marTop w:val="0"/>
      <w:marBottom w:val="0"/>
      <w:divBdr>
        <w:top w:val="none" w:sz="0" w:space="0" w:color="auto"/>
        <w:left w:val="none" w:sz="0" w:space="0" w:color="auto"/>
        <w:bottom w:val="none" w:sz="0" w:space="0" w:color="auto"/>
        <w:right w:val="none" w:sz="0" w:space="0" w:color="auto"/>
      </w:divBdr>
    </w:div>
    <w:div w:id="961232981">
      <w:bodyDiv w:val="1"/>
      <w:marLeft w:val="0"/>
      <w:marRight w:val="0"/>
      <w:marTop w:val="0"/>
      <w:marBottom w:val="0"/>
      <w:divBdr>
        <w:top w:val="none" w:sz="0" w:space="0" w:color="auto"/>
        <w:left w:val="none" w:sz="0" w:space="0" w:color="auto"/>
        <w:bottom w:val="none" w:sz="0" w:space="0" w:color="auto"/>
        <w:right w:val="none" w:sz="0" w:space="0" w:color="auto"/>
      </w:divBdr>
    </w:div>
    <w:div w:id="990793127">
      <w:bodyDiv w:val="1"/>
      <w:marLeft w:val="0"/>
      <w:marRight w:val="0"/>
      <w:marTop w:val="0"/>
      <w:marBottom w:val="0"/>
      <w:divBdr>
        <w:top w:val="none" w:sz="0" w:space="0" w:color="auto"/>
        <w:left w:val="none" w:sz="0" w:space="0" w:color="auto"/>
        <w:bottom w:val="none" w:sz="0" w:space="0" w:color="auto"/>
        <w:right w:val="none" w:sz="0" w:space="0" w:color="auto"/>
      </w:divBdr>
    </w:div>
    <w:div w:id="1003431371">
      <w:bodyDiv w:val="1"/>
      <w:marLeft w:val="0"/>
      <w:marRight w:val="0"/>
      <w:marTop w:val="0"/>
      <w:marBottom w:val="0"/>
      <w:divBdr>
        <w:top w:val="none" w:sz="0" w:space="0" w:color="auto"/>
        <w:left w:val="none" w:sz="0" w:space="0" w:color="auto"/>
        <w:bottom w:val="none" w:sz="0" w:space="0" w:color="auto"/>
        <w:right w:val="none" w:sz="0" w:space="0" w:color="auto"/>
      </w:divBdr>
    </w:div>
    <w:div w:id="1007748779">
      <w:bodyDiv w:val="1"/>
      <w:marLeft w:val="0"/>
      <w:marRight w:val="0"/>
      <w:marTop w:val="0"/>
      <w:marBottom w:val="0"/>
      <w:divBdr>
        <w:top w:val="none" w:sz="0" w:space="0" w:color="auto"/>
        <w:left w:val="none" w:sz="0" w:space="0" w:color="auto"/>
        <w:bottom w:val="none" w:sz="0" w:space="0" w:color="auto"/>
        <w:right w:val="none" w:sz="0" w:space="0" w:color="auto"/>
      </w:divBdr>
    </w:div>
    <w:div w:id="1123770894">
      <w:bodyDiv w:val="1"/>
      <w:marLeft w:val="0"/>
      <w:marRight w:val="0"/>
      <w:marTop w:val="0"/>
      <w:marBottom w:val="0"/>
      <w:divBdr>
        <w:top w:val="none" w:sz="0" w:space="0" w:color="auto"/>
        <w:left w:val="none" w:sz="0" w:space="0" w:color="auto"/>
        <w:bottom w:val="none" w:sz="0" w:space="0" w:color="auto"/>
        <w:right w:val="none" w:sz="0" w:space="0" w:color="auto"/>
      </w:divBdr>
    </w:div>
    <w:div w:id="1173253087">
      <w:bodyDiv w:val="1"/>
      <w:marLeft w:val="0"/>
      <w:marRight w:val="0"/>
      <w:marTop w:val="0"/>
      <w:marBottom w:val="0"/>
      <w:divBdr>
        <w:top w:val="none" w:sz="0" w:space="0" w:color="auto"/>
        <w:left w:val="none" w:sz="0" w:space="0" w:color="auto"/>
        <w:bottom w:val="none" w:sz="0" w:space="0" w:color="auto"/>
        <w:right w:val="none" w:sz="0" w:space="0" w:color="auto"/>
      </w:divBdr>
    </w:div>
    <w:div w:id="1184200671">
      <w:bodyDiv w:val="1"/>
      <w:marLeft w:val="0"/>
      <w:marRight w:val="0"/>
      <w:marTop w:val="0"/>
      <w:marBottom w:val="0"/>
      <w:divBdr>
        <w:top w:val="none" w:sz="0" w:space="0" w:color="auto"/>
        <w:left w:val="none" w:sz="0" w:space="0" w:color="auto"/>
        <w:bottom w:val="none" w:sz="0" w:space="0" w:color="auto"/>
        <w:right w:val="none" w:sz="0" w:space="0" w:color="auto"/>
      </w:divBdr>
    </w:div>
    <w:div w:id="1363283094">
      <w:bodyDiv w:val="1"/>
      <w:marLeft w:val="0"/>
      <w:marRight w:val="0"/>
      <w:marTop w:val="0"/>
      <w:marBottom w:val="0"/>
      <w:divBdr>
        <w:top w:val="none" w:sz="0" w:space="0" w:color="auto"/>
        <w:left w:val="none" w:sz="0" w:space="0" w:color="auto"/>
        <w:bottom w:val="none" w:sz="0" w:space="0" w:color="auto"/>
        <w:right w:val="none" w:sz="0" w:space="0" w:color="auto"/>
      </w:divBdr>
    </w:div>
    <w:div w:id="1376738412">
      <w:bodyDiv w:val="1"/>
      <w:marLeft w:val="0"/>
      <w:marRight w:val="0"/>
      <w:marTop w:val="0"/>
      <w:marBottom w:val="0"/>
      <w:divBdr>
        <w:top w:val="none" w:sz="0" w:space="0" w:color="auto"/>
        <w:left w:val="none" w:sz="0" w:space="0" w:color="auto"/>
        <w:bottom w:val="none" w:sz="0" w:space="0" w:color="auto"/>
        <w:right w:val="none" w:sz="0" w:space="0" w:color="auto"/>
      </w:divBdr>
    </w:div>
    <w:div w:id="1384330752">
      <w:bodyDiv w:val="1"/>
      <w:marLeft w:val="0"/>
      <w:marRight w:val="0"/>
      <w:marTop w:val="0"/>
      <w:marBottom w:val="0"/>
      <w:divBdr>
        <w:top w:val="none" w:sz="0" w:space="0" w:color="auto"/>
        <w:left w:val="none" w:sz="0" w:space="0" w:color="auto"/>
        <w:bottom w:val="none" w:sz="0" w:space="0" w:color="auto"/>
        <w:right w:val="none" w:sz="0" w:space="0" w:color="auto"/>
      </w:divBdr>
    </w:div>
    <w:div w:id="1457598887">
      <w:bodyDiv w:val="1"/>
      <w:marLeft w:val="0"/>
      <w:marRight w:val="0"/>
      <w:marTop w:val="0"/>
      <w:marBottom w:val="0"/>
      <w:divBdr>
        <w:top w:val="none" w:sz="0" w:space="0" w:color="auto"/>
        <w:left w:val="none" w:sz="0" w:space="0" w:color="auto"/>
        <w:bottom w:val="none" w:sz="0" w:space="0" w:color="auto"/>
        <w:right w:val="none" w:sz="0" w:space="0" w:color="auto"/>
      </w:divBdr>
    </w:div>
    <w:div w:id="1464812778">
      <w:bodyDiv w:val="1"/>
      <w:marLeft w:val="0"/>
      <w:marRight w:val="0"/>
      <w:marTop w:val="0"/>
      <w:marBottom w:val="0"/>
      <w:divBdr>
        <w:top w:val="none" w:sz="0" w:space="0" w:color="auto"/>
        <w:left w:val="none" w:sz="0" w:space="0" w:color="auto"/>
        <w:bottom w:val="none" w:sz="0" w:space="0" w:color="auto"/>
        <w:right w:val="none" w:sz="0" w:space="0" w:color="auto"/>
      </w:divBdr>
    </w:div>
    <w:div w:id="1503276952">
      <w:bodyDiv w:val="1"/>
      <w:marLeft w:val="0"/>
      <w:marRight w:val="0"/>
      <w:marTop w:val="0"/>
      <w:marBottom w:val="0"/>
      <w:divBdr>
        <w:top w:val="none" w:sz="0" w:space="0" w:color="auto"/>
        <w:left w:val="none" w:sz="0" w:space="0" w:color="auto"/>
        <w:bottom w:val="none" w:sz="0" w:space="0" w:color="auto"/>
        <w:right w:val="none" w:sz="0" w:space="0" w:color="auto"/>
      </w:divBdr>
    </w:div>
    <w:div w:id="1522932689">
      <w:bodyDiv w:val="1"/>
      <w:marLeft w:val="0"/>
      <w:marRight w:val="0"/>
      <w:marTop w:val="0"/>
      <w:marBottom w:val="0"/>
      <w:divBdr>
        <w:top w:val="none" w:sz="0" w:space="0" w:color="auto"/>
        <w:left w:val="none" w:sz="0" w:space="0" w:color="auto"/>
        <w:bottom w:val="none" w:sz="0" w:space="0" w:color="auto"/>
        <w:right w:val="none" w:sz="0" w:space="0" w:color="auto"/>
      </w:divBdr>
    </w:div>
    <w:div w:id="1549881406">
      <w:bodyDiv w:val="1"/>
      <w:marLeft w:val="0"/>
      <w:marRight w:val="0"/>
      <w:marTop w:val="0"/>
      <w:marBottom w:val="0"/>
      <w:divBdr>
        <w:top w:val="none" w:sz="0" w:space="0" w:color="auto"/>
        <w:left w:val="none" w:sz="0" w:space="0" w:color="auto"/>
        <w:bottom w:val="none" w:sz="0" w:space="0" w:color="auto"/>
        <w:right w:val="none" w:sz="0" w:space="0" w:color="auto"/>
      </w:divBdr>
    </w:div>
    <w:div w:id="1652521457">
      <w:bodyDiv w:val="1"/>
      <w:marLeft w:val="0"/>
      <w:marRight w:val="0"/>
      <w:marTop w:val="0"/>
      <w:marBottom w:val="0"/>
      <w:divBdr>
        <w:top w:val="none" w:sz="0" w:space="0" w:color="auto"/>
        <w:left w:val="none" w:sz="0" w:space="0" w:color="auto"/>
        <w:bottom w:val="none" w:sz="0" w:space="0" w:color="auto"/>
        <w:right w:val="none" w:sz="0" w:space="0" w:color="auto"/>
      </w:divBdr>
    </w:div>
    <w:div w:id="1664042549">
      <w:bodyDiv w:val="1"/>
      <w:marLeft w:val="0"/>
      <w:marRight w:val="0"/>
      <w:marTop w:val="0"/>
      <w:marBottom w:val="0"/>
      <w:divBdr>
        <w:top w:val="none" w:sz="0" w:space="0" w:color="auto"/>
        <w:left w:val="none" w:sz="0" w:space="0" w:color="auto"/>
        <w:bottom w:val="none" w:sz="0" w:space="0" w:color="auto"/>
        <w:right w:val="none" w:sz="0" w:space="0" w:color="auto"/>
      </w:divBdr>
    </w:div>
    <w:div w:id="1674796385">
      <w:bodyDiv w:val="1"/>
      <w:marLeft w:val="0"/>
      <w:marRight w:val="0"/>
      <w:marTop w:val="0"/>
      <w:marBottom w:val="0"/>
      <w:divBdr>
        <w:top w:val="none" w:sz="0" w:space="0" w:color="auto"/>
        <w:left w:val="none" w:sz="0" w:space="0" w:color="auto"/>
        <w:bottom w:val="none" w:sz="0" w:space="0" w:color="auto"/>
        <w:right w:val="none" w:sz="0" w:space="0" w:color="auto"/>
      </w:divBdr>
    </w:div>
    <w:div w:id="1710564230">
      <w:bodyDiv w:val="1"/>
      <w:marLeft w:val="0"/>
      <w:marRight w:val="0"/>
      <w:marTop w:val="0"/>
      <w:marBottom w:val="0"/>
      <w:divBdr>
        <w:top w:val="none" w:sz="0" w:space="0" w:color="auto"/>
        <w:left w:val="none" w:sz="0" w:space="0" w:color="auto"/>
        <w:bottom w:val="none" w:sz="0" w:space="0" w:color="auto"/>
        <w:right w:val="none" w:sz="0" w:space="0" w:color="auto"/>
      </w:divBdr>
    </w:div>
    <w:div w:id="1828588593">
      <w:bodyDiv w:val="1"/>
      <w:marLeft w:val="0"/>
      <w:marRight w:val="0"/>
      <w:marTop w:val="0"/>
      <w:marBottom w:val="0"/>
      <w:divBdr>
        <w:top w:val="none" w:sz="0" w:space="0" w:color="auto"/>
        <w:left w:val="none" w:sz="0" w:space="0" w:color="auto"/>
        <w:bottom w:val="none" w:sz="0" w:space="0" w:color="auto"/>
        <w:right w:val="none" w:sz="0" w:space="0" w:color="auto"/>
      </w:divBdr>
    </w:div>
    <w:div w:id="1907646037">
      <w:bodyDiv w:val="1"/>
      <w:marLeft w:val="0"/>
      <w:marRight w:val="0"/>
      <w:marTop w:val="0"/>
      <w:marBottom w:val="0"/>
      <w:divBdr>
        <w:top w:val="none" w:sz="0" w:space="0" w:color="auto"/>
        <w:left w:val="none" w:sz="0" w:space="0" w:color="auto"/>
        <w:bottom w:val="none" w:sz="0" w:space="0" w:color="auto"/>
        <w:right w:val="none" w:sz="0" w:space="0" w:color="auto"/>
      </w:divBdr>
    </w:div>
    <w:div w:id="1988824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finpipe.com/equity/finratan.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www133.americanexpress.com/osbn/tool/ratios/financialratio.asp" TargetMode="Externa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L3g%23@r1\Desktop\project\project.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L3g%23@r1\Desktop\project\project.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L3g%23@r1\Desktop\project\project.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L3g%23@r1\Desktop\project\project.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L3g%23@r1\Desktop\project\project.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L3g%23@r1\Desktop\project\project.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'available data'!$A$7</c:f>
              <c:strCache>
                <c:ptCount val="1"/>
                <c:pt idx="0">
                  <c:v>Gross margin %</c:v>
                </c:pt>
              </c:strCache>
            </c:strRef>
          </c:tx>
          <c:cat>
            <c:strRef>
              <c:f>'available data'!$B$6:$L$6</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data'!$B$7:$L$7</c:f>
              <c:numCache>
                <c:formatCode>0.00</c:formatCode>
                <c:ptCount val="11"/>
                <c:pt idx="0">
                  <c:v>-5.4300000000000024</c:v>
                </c:pt>
                <c:pt idx="1">
                  <c:v>0.14000000000000001</c:v>
                </c:pt>
                <c:pt idx="2">
                  <c:v>26.24</c:v>
                </c:pt>
                <c:pt idx="3">
                  <c:v>22.52</c:v>
                </c:pt>
                <c:pt idx="4">
                  <c:v>28.45</c:v>
                </c:pt>
                <c:pt idx="5">
                  <c:v>32.01</c:v>
                </c:pt>
                <c:pt idx="6">
                  <c:v>31.85</c:v>
                </c:pt>
                <c:pt idx="7">
                  <c:v>39.39</c:v>
                </c:pt>
                <c:pt idx="8">
                  <c:v>30.67</c:v>
                </c:pt>
                <c:pt idx="9">
                  <c:v>26.318200000000001</c:v>
                </c:pt>
                <c:pt idx="10">
                  <c:v>24.12</c:v>
                </c:pt>
              </c:numCache>
            </c:numRef>
          </c:val>
        </c:ser>
        <c:ser>
          <c:idx val="1"/>
          <c:order val="1"/>
          <c:tx>
            <c:strRef>
              <c:f>'available data'!$A$8</c:f>
              <c:strCache>
                <c:ptCount val="1"/>
                <c:pt idx="0">
                  <c:v>Operating margin</c:v>
                </c:pt>
              </c:strCache>
            </c:strRef>
          </c:tx>
          <c:cat>
            <c:strRef>
              <c:f>'available data'!$B$6:$L$6</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data'!$B$8:$L$8</c:f>
              <c:numCache>
                <c:formatCode>0.00</c:formatCode>
                <c:ptCount val="11"/>
                <c:pt idx="0">
                  <c:v>-15.99</c:v>
                </c:pt>
                <c:pt idx="1">
                  <c:v>-10.67</c:v>
                </c:pt>
                <c:pt idx="2">
                  <c:v>10.77</c:v>
                </c:pt>
                <c:pt idx="3">
                  <c:v>9.26</c:v>
                </c:pt>
                <c:pt idx="4">
                  <c:v>18.54</c:v>
                </c:pt>
                <c:pt idx="5">
                  <c:v>21.19</c:v>
                </c:pt>
                <c:pt idx="6">
                  <c:v>19.84</c:v>
                </c:pt>
                <c:pt idx="7">
                  <c:v>26.779999999999987</c:v>
                </c:pt>
                <c:pt idx="8">
                  <c:v>21.17</c:v>
                </c:pt>
                <c:pt idx="9">
                  <c:v>17.9315</c:v>
                </c:pt>
                <c:pt idx="10">
                  <c:v>12.950000000000006</c:v>
                </c:pt>
              </c:numCache>
            </c:numRef>
          </c:val>
        </c:ser>
        <c:ser>
          <c:idx val="2"/>
          <c:order val="2"/>
          <c:tx>
            <c:strRef>
              <c:f>'available data'!$A$9</c:f>
              <c:strCache>
                <c:ptCount val="1"/>
                <c:pt idx="0">
                  <c:v>Profit margin</c:v>
                </c:pt>
              </c:strCache>
            </c:strRef>
          </c:tx>
          <c:cat>
            <c:strRef>
              <c:f>'available data'!$B$6:$L$6</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data'!$B$9:$L$9</c:f>
              <c:numCache>
                <c:formatCode>0.00</c:formatCode>
                <c:ptCount val="11"/>
                <c:pt idx="0">
                  <c:v>-0.56999999999999995</c:v>
                </c:pt>
                <c:pt idx="1">
                  <c:v>-1.07</c:v>
                </c:pt>
                <c:pt idx="2">
                  <c:v>4.0000000000000112E-2</c:v>
                </c:pt>
                <c:pt idx="3">
                  <c:v>0.23</c:v>
                </c:pt>
                <c:pt idx="4">
                  <c:v>0.16000000000000034</c:v>
                </c:pt>
                <c:pt idx="5">
                  <c:v>0.17</c:v>
                </c:pt>
                <c:pt idx="6">
                  <c:v>0.17</c:v>
                </c:pt>
                <c:pt idx="7">
                  <c:v>0.21000000000000021</c:v>
                </c:pt>
                <c:pt idx="8">
                  <c:v>0.11000000000000015</c:v>
                </c:pt>
                <c:pt idx="9">
                  <c:v>10.304600000000002</c:v>
                </c:pt>
                <c:pt idx="10">
                  <c:v>-1.999999999999998E-2</c:v>
                </c:pt>
              </c:numCache>
            </c:numRef>
          </c:val>
        </c:ser>
        <c:axId val="66607744"/>
        <c:axId val="66609536"/>
      </c:barChart>
      <c:catAx>
        <c:axId val="66607744"/>
        <c:scaling>
          <c:orientation val="minMax"/>
        </c:scaling>
        <c:axPos val="b"/>
        <c:tickLblPos val="nextTo"/>
        <c:txPr>
          <a:bodyPr/>
          <a:lstStyle/>
          <a:p>
            <a:pPr>
              <a:defRPr lang="en-US"/>
            </a:pPr>
            <a:endParaRPr lang="en-US"/>
          </a:p>
        </c:txPr>
        <c:crossAx val="66609536"/>
        <c:crosses val="autoZero"/>
        <c:auto val="1"/>
        <c:lblAlgn val="ctr"/>
        <c:lblOffset val="100"/>
      </c:catAx>
      <c:valAx>
        <c:axId val="66609536"/>
        <c:scaling>
          <c:orientation val="minMax"/>
        </c:scaling>
        <c:axPos val="l"/>
        <c:majorGridlines/>
        <c:numFmt formatCode="0.00" sourceLinked="1"/>
        <c:tickLblPos val="nextTo"/>
        <c:txPr>
          <a:bodyPr/>
          <a:lstStyle/>
          <a:p>
            <a:pPr>
              <a:defRPr lang="en-US"/>
            </a:pPr>
            <a:endParaRPr lang="en-US"/>
          </a:p>
        </c:txPr>
        <c:crossAx val="66607744"/>
        <c:crosses val="autoZero"/>
        <c:crossBetween val="between"/>
      </c:valAx>
    </c:plotArea>
    <c:legend>
      <c:legendPos val="r"/>
      <c:txPr>
        <a:bodyPr/>
        <a:lstStyle/>
        <a:p>
          <a:pPr>
            <a:defRPr lang="en-US"/>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'available data'!$A$12</c:f>
              <c:strCache>
                <c:ptCount val="1"/>
                <c:pt idx="0">
                  <c:v>Return on assets</c:v>
                </c:pt>
              </c:strCache>
            </c:strRef>
          </c:tx>
          <c:cat>
            <c:strRef>
              <c:f>'available data'!$B$11:$L$11</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data'!$B$12:$L$12</c:f>
              <c:numCache>
                <c:formatCode>0.00</c:formatCode>
                <c:ptCount val="11"/>
                <c:pt idx="0">
                  <c:v>-0.16829747102561946</c:v>
                </c:pt>
                <c:pt idx="1">
                  <c:v>-0.35275513526643754</c:v>
                </c:pt>
                <c:pt idx="2">
                  <c:v>9.2389979088863521E-3</c:v>
                </c:pt>
                <c:pt idx="3">
                  <c:v>6.2002279424574022E-2</c:v>
                </c:pt>
                <c:pt idx="4">
                  <c:v>8.3356701778818224E-2</c:v>
                </c:pt>
                <c:pt idx="5">
                  <c:v>9.9632421949465547E-2</c:v>
                </c:pt>
                <c:pt idx="6">
                  <c:v>8.8321468066810779E-2</c:v>
                </c:pt>
                <c:pt idx="7">
                  <c:v>8.7448720512734321E-2</c:v>
                </c:pt>
                <c:pt idx="8">
                  <c:v>6.1995240666086096E-2</c:v>
                </c:pt>
                <c:pt idx="9">
                  <c:v>0.1044677981189991</c:v>
                </c:pt>
                <c:pt idx="10" formatCode="0.00000">
                  <c:v>8.4280000000000022E-2</c:v>
                </c:pt>
              </c:numCache>
            </c:numRef>
          </c:val>
        </c:ser>
        <c:ser>
          <c:idx val="1"/>
          <c:order val="1"/>
          <c:tx>
            <c:strRef>
              <c:f>'available data'!$A$13</c:f>
              <c:strCache>
                <c:ptCount val="1"/>
                <c:pt idx="0">
                  <c:v>Return on equity</c:v>
                </c:pt>
              </c:strCache>
            </c:strRef>
          </c:tx>
          <c:cat>
            <c:strRef>
              <c:f>'available data'!$B$11:$L$11</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data'!$B$13:$L$13</c:f>
              <c:numCache>
                <c:formatCode>0.00</c:formatCode>
                <c:ptCount val="11"/>
                <c:pt idx="0">
                  <c:v>-0.38271924313540134</c:v>
                </c:pt>
                <c:pt idx="1">
                  <c:v>0.15719608061810061</c:v>
                </c:pt>
                <c:pt idx="2">
                  <c:v>4.5485459757780407E-2</c:v>
                </c:pt>
                <c:pt idx="3">
                  <c:v>0.19989150362525687</c:v>
                </c:pt>
                <c:pt idx="4">
                  <c:v>0.25621711567474631</c:v>
                </c:pt>
                <c:pt idx="5">
                  <c:v>0.3169329246301309</c:v>
                </c:pt>
                <c:pt idx="6">
                  <c:v>0.28636039512299544</c:v>
                </c:pt>
                <c:pt idx="7">
                  <c:v>0.29851390192911692</c:v>
                </c:pt>
                <c:pt idx="8">
                  <c:v>0.27651329520956464</c:v>
                </c:pt>
                <c:pt idx="9">
                  <c:v>0.35500939455253855</c:v>
                </c:pt>
                <c:pt idx="10" formatCode="0.00000">
                  <c:v>0.28963</c:v>
                </c:pt>
              </c:numCache>
            </c:numRef>
          </c:val>
        </c:ser>
        <c:ser>
          <c:idx val="2"/>
          <c:order val="2"/>
          <c:tx>
            <c:strRef>
              <c:f>'available data'!$A$14</c:f>
              <c:strCache>
                <c:ptCount val="1"/>
                <c:pt idx="0">
                  <c:v>Dupont Return on investment</c:v>
                </c:pt>
              </c:strCache>
            </c:strRef>
          </c:tx>
          <c:cat>
            <c:strRef>
              <c:f>'available data'!$B$11:$L$11</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data'!$B$14:$L$14</c:f>
              <c:numCache>
                <c:formatCode>0.00</c:formatCode>
                <c:ptCount val="11"/>
                <c:pt idx="0">
                  <c:v>-0.16829747102561946</c:v>
                </c:pt>
                <c:pt idx="1">
                  <c:v>-0.22893081821593533</c:v>
                </c:pt>
                <c:pt idx="2">
                  <c:v>6.1460192660932438E-3</c:v>
                </c:pt>
                <c:pt idx="3">
                  <c:v>4.1785642617671905E-2</c:v>
                </c:pt>
                <c:pt idx="4">
                  <c:v>5.7852640015706704E-2</c:v>
                </c:pt>
                <c:pt idx="5">
                  <c:v>6.8863057690727703E-2</c:v>
                </c:pt>
                <c:pt idx="6">
                  <c:v>6.1164144101686579E-2</c:v>
                </c:pt>
                <c:pt idx="7">
                  <c:v>5.9226660492872764E-2</c:v>
                </c:pt>
                <c:pt idx="8">
                  <c:v>4.7306260701534424E-2</c:v>
                </c:pt>
                <c:pt idx="9">
                  <c:v>6.3484321501474109E-2</c:v>
                </c:pt>
                <c:pt idx="10" formatCode="0.00000">
                  <c:v>8.1279999999999991E-2</c:v>
                </c:pt>
              </c:numCache>
            </c:numRef>
          </c:val>
        </c:ser>
        <c:axId val="66627072"/>
        <c:axId val="66628608"/>
      </c:barChart>
      <c:catAx>
        <c:axId val="66627072"/>
        <c:scaling>
          <c:orientation val="minMax"/>
        </c:scaling>
        <c:axPos val="b"/>
        <c:tickLblPos val="nextTo"/>
        <c:txPr>
          <a:bodyPr/>
          <a:lstStyle/>
          <a:p>
            <a:pPr>
              <a:defRPr lang="en-US"/>
            </a:pPr>
            <a:endParaRPr lang="en-US"/>
          </a:p>
        </c:txPr>
        <c:crossAx val="66628608"/>
        <c:crosses val="autoZero"/>
        <c:auto val="1"/>
        <c:lblAlgn val="ctr"/>
        <c:lblOffset val="100"/>
      </c:catAx>
      <c:valAx>
        <c:axId val="66628608"/>
        <c:scaling>
          <c:orientation val="minMax"/>
        </c:scaling>
        <c:axPos val="l"/>
        <c:majorGridlines/>
        <c:numFmt formatCode="0.00" sourceLinked="1"/>
        <c:tickLblPos val="nextTo"/>
        <c:txPr>
          <a:bodyPr/>
          <a:lstStyle/>
          <a:p>
            <a:pPr>
              <a:defRPr lang="en-US"/>
            </a:pPr>
            <a:endParaRPr lang="en-US"/>
          </a:p>
        </c:txPr>
        <c:crossAx val="66627072"/>
        <c:crosses val="autoZero"/>
        <c:crossBetween val="between"/>
      </c:valAx>
    </c:plotArea>
    <c:legend>
      <c:legendPos val="r"/>
      <c:txPr>
        <a:bodyPr/>
        <a:lstStyle/>
        <a:p>
          <a:pPr>
            <a:defRPr lang="en-US"/>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'available data'!$A$18</c:f>
              <c:strCache>
                <c:ptCount val="1"/>
                <c:pt idx="0">
                  <c:v>Total asset turnover</c:v>
                </c:pt>
              </c:strCache>
            </c:strRef>
          </c:tx>
          <c:cat>
            <c:strRef>
              <c:f>'available data'!$B$17:$L$17</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data'!$B$18:$L$18</c:f>
              <c:numCache>
                <c:formatCode>0.00</c:formatCode>
                <c:ptCount val="11"/>
                <c:pt idx="0">
                  <c:v>0.29741231529034823</c:v>
                </c:pt>
                <c:pt idx="1">
                  <c:v>0.21490087879745862</c:v>
                </c:pt>
                <c:pt idx="2">
                  <c:v>0.14032023972705221</c:v>
                </c:pt>
                <c:pt idx="3">
                  <c:v>0.17977583568553723</c:v>
                </c:pt>
                <c:pt idx="4">
                  <c:v>0.362150388643734</c:v>
                </c:pt>
                <c:pt idx="5">
                  <c:v>0.40080969679165435</c:v>
                </c:pt>
                <c:pt idx="6">
                  <c:v>0.36793903064186378</c:v>
                </c:pt>
                <c:pt idx="7">
                  <c:v>0.28547084664973482</c:v>
                </c:pt>
                <c:pt idx="8">
                  <c:v>0.43757178082889014</c:v>
                </c:pt>
                <c:pt idx="9" formatCode="0.0000">
                  <c:v>0.61607604668046734</c:v>
                </c:pt>
                <c:pt idx="10" formatCode="0.00000">
                  <c:v>0.34709849335271015</c:v>
                </c:pt>
              </c:numCache>
            </c:numRef>
          </c:val>
        </c:ser>
        <c:ser>
          <c:idx val="1"/>
          <c:order val="1"/>
          <c:tx>
            <c:strRef>
              <c:f>'available data'!$A$19</c:f>
              <c:strCache>
                <c:ptCount val="1"/>
                <c:pt idx="0">
                  <c:v>Accounts receivable turnover</c:v>
                </c:pt>
              </c:strCache>
            </c:strRef>
          </c:tx>
          <c:cat>
            <c:strRef>
              <c:f>'available data'!$B$17:$L$17</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data'!$B$19:$L$19</c:f>
              <c:numCache>
                <c:formatCode>0.00</c:formatCode>
                <c:ptCount val="11"/>
                <c:pt idx="0">
                  <c:v>12.766027535576427</c:v>
                </c:pt>
                <c:pt idx="1">
                  <c:v>12.07739419374362</c:v>
                </c:pt>
                <c:pt idx="2">
                  <c:v>6.5670572424579161</c:v>
                </c:pt>
                <c:pt idx="3">
                  <c:v>9.9610447450411836</c:v>
                </c:pt>
                <c:pt idx="4">
                  <c:v>27.834118279844091</c:v>
                </c:pt>
                <c:pt idx="5">
                  <c:v>52.183999692491859</c:v>
                </c:pt>
                <c:pt idx="6">
                  <c:v>84.926580685023666</c:v>
                </c:pt>
                <c:pt idx="7">
                  <c:v>51.546506169174968</c:v>
                </c:pt>
                <c:pt idx="8">
                  <c:v>101.36</c:v>
                </c:pt>
                <c:pt idx="9" formatCode="0.0000">
                  <c:v>96.368228460768407</c:v>
                </c:pt>
                <c:pt idx="10" formatCode="0.00000">
                  <c:v>62.64977859744377</c:v>
                </c:pt>
              </c:numCache>
            </c:numRef>
          </c:val>
        </c:ser>
        <c:ser>
          <c:idx val="2"/>
          <c:order val="2"/>
          <c:tx>
            <c:strRef>
              <c:f>'available data'!$A$20</c:f>
              <c:strCache>
                <c:ptCount val="1"/>
                <c:pt idx="0">
                  <c:v>Inventory turnover</c:v>
                </c:pt>
              </c:strCache>
            </c:strRef>
          </c:tx>
          <c:cat>
            <c:strRef>
              <c:f>'available data'!$B$17:$L$17</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data'!$B$20:$L$20</c:f>
              <c:numCache>
                <c:formatCode>0.00</c:formatCode>
                <c:ptCount val="11"/>
                <c:pt idx="0">
                  <c:v>14.23121235576196</c:v>
                </c:pt>
                <c:pt idx="1">
                  <c:v>14.618529858765106</c:v>
                </c:pt>
                <c:pt idx="2">
                  <c:v>6.712074317659396</c:v>
                </c:pt>
                <c:pt idx="3">
                  <c:v>7.0819610063338194</c:v>
                </c:pt>
                <c:pt idx="4">
                  <c:v>11.406375319263155</c:v>
                </c:pt>
                <c:pt idx="5">
                  <c:v>8.169829181224685</c:v>
                </c:pt>
                <c:pt idx="6">
                  <c:v>6.2685397362258843</c:v>
                </c:pt>
                <c:pt idx="7">
                  <c:v>4.2986822077039895</c:v>
                </c:pt>
                <c:pt idx="8">
                  <c:v>4.1534781459805714</c:v>
                </c:pt>
                <c:pt idx="9" formatCode="0.0000">
                  <c:v>5.3182518708272752</c:v>
                </c:pt>
                <c:pt idx="10" formatCode="0.00000">
                  <c:v>7.2379781114181094</c:v>
                </c:pt>
              </c:numCache>
            </c:numRef>
          </c:val>
        </c:ser>
        <c:ser>
          <c:idx val="3"/>
          <c:order val="3"/>
          <c:tx>
            <c:strRef>
              <c:f>'available data'!$A$21</c:f>
              <c:strCache>
                <c:ptCount val="1"/>
                <c:pt idx="0">
                  <c:v>days sales in inventory</c:v>
                </c:pt>
              </c:strCache>
            </c:strRef>
          </c:tx>
          <c:cat>
            <c:strRef>
              <c:f>'available data'!$B$17:$L$17</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data'!$B$21:$L$21</c:f>
              <c:numCache>
                <c:formatCode>0.00</c:formatCode>
                <c:ptCount val="11"/>
                <c:pt idx="0">
                  <c:v>25.647850012737621</c:v>
                </c:pt>
                <c:pt idx="1">
                  <c:v>25.036717339982729</c:v>
                </c:pt>
                <c:pt idx="2">
                  <c:v>54.677582909716094</c:v>
                </c:pt>
                <c:pt idx="3">
                  <c:v>51.963008504406595</c:v>
                </c:pt>
                <c:pt idx="4">
                  <c:v>32.350329501855896</c:v>
                </c:pt>
                <c:pt idx="5">
                  <c:v>45.288584594927329</c:v>
                </c:pt>
                <c:pt idx="6">
                  <c:v>59.184437781576094</c:v>
                </c:pt>
                <c:pt idx="7">
                  <c:v>86.538148675729119</c:v>
                </c:pt>
                <c:pt idx="8">
                  <c:v>89.804252457897803</c:v>
                </c:pt>
                <c:pt idx="9" formatCode="0.0000">
                  <c:v>70.323859998345867</c:v>
                </c:pt>
                <c:pt idx="10" formatCode="0.00000">
                  <c:v>65.29367223198517</c:v>
                </c:pt>
              </c:numCache>
            </c:numRef>
          </c:val>
        </c:ser>
        <c:axId val="67068288"/>
        <c:axId val="67069824"/>
      </c:barChart>
      <c:catAx>
        <c:axId val="67068288"/>
        <c:scaling>
          <c:orientation val="minMax"/>
        </c:scaling>
        <c:axPos val="b"/>
        <c:tickLblPos val="nextTo"/>
        <c:txPr>
          <a:bodyPr/>
          <a:lstStyle/>
          <a:p>
            <a:pPr>
              <a:defRPr lang="en-US"/>
            </a:pPr>
            <a:endParaRPr lang="en-US"/>
          </a:p>
        </c:txPr>
        <c:crossAx val="67069824"/>
        <c:crosses val="autoZero"/>
        <c:auto val="1"/>
        <c:lblAlgn val="ctr"/>
        <c:lblOffset val="100"/>
      </c:catAx>
      <c:valAx>
        <c:axId val="67069824"/>
        <c:scaling>
          <c:orientation val="minMax"/>
        </c:scaling>
        <c:axPos val="l"/>
        <c:majorGridlines/>
        <c:numFmt formatCode="0.00" sourceLinked="1"/>
        <c:tickLblPos val="nextTo"/>
        <c:txPr>
          <a:bodyPr/>
          <a:lstStyle/>
          <a:p>
            <a:pPr>
              <a:defRPr lang="en-US"/>
            </a:pPr>
            <a:endParaRPr lang="en-US"/>
          </a:p>
        </c:txPr>
        <c:crossAx val="67068288"/>
        <c:crosses val="autoZero"/>
        <c:crossBetween val="between"/>
      </c:valAx>
    </c:plotArea>
    <c:legend>
      <c:legendPos val="r"/>
      <c:txPr>
        <a:bodyPr/>
        <a:lstStyle/>
        <a:p>
          <a:pPr>
            <a:defRPr lang="en-US"/>
          </a:pPr>
          <a:endParaRPr lang="en-U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'available data'!$A$26</c:f>
              <c:strCache>
                <c:ptCount val="1"/>
                <c:pt idx="0">
                  <c:v>Current ratio</c:v>
                </c:pt>
              </c:strCache>
            </c:strRef>
          </c:tx>
          <c:cat>
            <c:strRef>
              <c:f>'available data'!$B$25:$L$25</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data'!$B$26:$L$26</c:f>
              <c:numCache>
                <c:formatCode>0.00</c:formatCode>
                <c:ptCount val="11"/>
                <c:pt idx="0">
                  <c:v>0.224</c:v>
                </c:pt>
                <c:pt idx="1">
                  <c:v>0.14200000000000004</c:v>
                </c:pt>
                <c:pt idx="2">
                  <c:v>0.83500000000000063</c:v>
                </c:pt>
                <c:pt idx="3">
                  <c:v>1.621</c:v>
                </c:pt>
                <c:pt idx="4">
                  <c:v>1.5269999999999948</c:v>
                </c:pt>
                <c:pt idx="5">
                  <c:v>1.4609999999999943</c:v>
                </c:pt>
                <c:pt idx="6">
                  <c:v>1.343</c:v>
                </c:pt>
                <c:pt idx="7">
                  <c:v>1.165999999999995</c:v>
                </c:pt>
                <c:pt idx="8">
                  <c:v>1.087</c:v>
                </c:pt>
                <c:pt idx="9" formatCode="0.0000">
                  <c:v>1.1013009118570081</c:v>
                </c:pt>
                <c:pt idx="10" formatCode="0.00000">
                  <c:v>1.4061299999999946</c:v>
                </c:pt>
              </c:numCache>
            </c:numRef>
          </c:val>
        </c:ser>
        <c:ser>
          <c:idx val="1"/>
          <c:order val="1"/>
          <c:tx>
            <c:strRef>
              <c:f>'available data'!$A$27</c:f>
              <c:strCache>
                <c:ptCount val="1"/>
                <c:pt idx="0">
                  <c:v>Quick ratio</c:v>
                </c:pt>
              </c:strCache>
            </c:strRef>
          </c:tx>
          <c:cat>
            <c:strRef>
              <c:f>'available data'!$B$25:$L$25</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data'!$B$27:$L$27</c:f>
              <c:numCache>
                <c:formatCode>0.00</c:formatCode>
                <c:ptCount val="11"/>
                <c:pt idx="0">
                  <c:v>0.11738885051082761</c:v>
                </c:pt>
                <c:pt idx="1">
                  <c:v>8.31063875436404E-2</c:v>
                </c:pt>
                <c:pt idx="2">
                  <c:v>0.11731990237926238</c:v>
                </c:pt>
                <c:pt idx="3">
                  <c:v>0.22500491005365067</c:v>
                </c:pt>
                <c:pt idx="4">
                  <c:v>0.41391187574990296</c:v>
                </c:pt>
                <c:pt idx="5">
                  <c:v>0.45488742526588255</c:v>
                </c:pt>
                <c:pt idx="6">
                  <c:v>0.50798776200580242</c:v>
                </c:pt>
                <c:pt idx="7">
                  <c:v>0.45317193652601573</c:v>
                </c:pt>
                <c:pt idx="8">
                  <c:v>0.58958484565374958</c:v>
                </c:pt>
                <c:pt idx="9" formatCode="0.0000">
                  <c:v>0.60108699763558526</c:v>
                </c:pt>
                <c:pt idx="10" formatCode="0.00000">
                  <c:v>1.0668500000000001</c:v>
                </c:pt>
              </c:numCache>
            </c:numRef>
          </c:val>
        </c:ser>
        <c:axId val="67102592"/>
        <c:axId val="67104128"/>
      </c:barChart>
      <c:catAx>
        <c:axId val="67102592"/>
        <c:scaling>
          <c:orientation val="minMax"/>
        </c:scaling>
        <c:axPos val="b"/>
        <c:tickLblPos val="nextTo"/>
        <c:txPr>
          <a:bodyPr/>
          <a:lstStyle/>
          <a:p>
            <a:pPr>
              <a:defRPr lang="en-US"/>
            </a:pPr>
            <a:endParaRPr lang="en-US"/>
          </a:p>
        </c:txPr>
        <c:crossAx val="67104128"/>
        <c:crosses val="autoZero"/>
        <c:auto val="1"/>
        <c:lblAlgn val="ctr"/>
        <c:lblOffset val="100"/>
      </c:catAx>
      <c:valAx>
        <c:axId val="67104128"/>
        <c:scaling>
          <c:orientation val="minMax"/>
        </c:scaling>
        <c:axPos val="l"/>
        <c:majorGridlines/>
        <c:numFmt formatCode="0.00" sourceLinked="1"/>
        <c:tickLblPos val="nextTo"/>
        <c:txPr>
          <a:bodyPr/>
          <a:lstStyle/>
          <a:p>
            <a:pPr>
              <a:defRPr lang="en-US"/>
            </a:pPr>
            <a:endParaRPr lang="en-US"/>
          </a:p>
        </c:txPr>
        <c:crossAx val="67102592"/>
        <c:crosses val="autoZero"/>
        <c:crossBetween val="between"/>
      </c:valAx>
    </c:plotArea>
    <c:legend>
      <c:legendPos val="r"/>
      <c:txPr>
        <a:bodyPr/>
        <a:lstStyle/>
        <a:p>
          <a:pPr>
            <a:defRPr lang="en-US"/>
          </a:pPr>
          <a:endParaRPr lang="en-US"/>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'available data'!$A$31</c:f>
              <c:strCache>
                <c:ptCount val="1"/>
                <c:pt idx="0">
                  <c:v>Debt to equity ratio</c:v>
                </c:pt>
              </c:strCache>
            </c:strRef>
          </c:tx>
          <c:cat>
            <c:strRef>
              <c:f>'available data'!$B$30:$L$30</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data'!$B$31:$L$31</c:f>
              <c:numCache>
                <c:formatCode>0.00</c:formatCode>
                <c:ptCount val="11"/>
                <c:pt idx="0">
                  <c:v>2.8439558002879997</c:v>
                </c:pt>
                <c:pt idx="1">
                  <c:v>-6.4430597736862989</c:v>
                </c:pt>
                <c:pt idx="2">
                  <c:v>2.9719014655958818</c:v>
                </c:pt>
                <c:pt idx="3">
                  <c:v>1.7120088741312276</c:v>
                </c:pt>
                <c:pt idx="4">
                  <c:v>2.0737434448234571</c:v>
                </c:pt>
                <c:pt idx="5">
                  <c:v>2.181021984900481</c:v>
                </c:pt>
                <c:pt idx="6">
                  <c:v>2.2422513052701807</c:v>
                </c:pt>
                <c:pt idx="7">
                  <c:v>2.4135879882387048</c:v>
                </c:pt>
                <c:pt idx="8">
                  <c:v>3.4602342411879419</c:v>
                </c:pt>
                <c:pt idx="9" formatCode="0.0000">
                  <c:v>2.3982662690769829</c:v>
                </c:pt>
                <c:pt idx="10" formatCode="0.00000">
                  <c:v>1.82985</c:v>
                </c:pt>
              </c:numCache>
            </c:numRef>
          </c:val>
        </c:ser>
        <c:ser>
          <c:idx val="1"/>
          <c:order val="1"/>
          <c:tx>
            <c:strRef>
              <c:f>'available data'!$A$32</c:f>
              <c:strCache>
                <c:ptCount val="1"/>
                <c:pt idx="0">
                  <c:v>Debt ratio</c:v>
                </c:pt>
              </c:strCache>
            </c:strRef>
          </c:tx>
          <c:cat>
            <c:strRef>
              <c:f>'available data'!$B$30:$L$30</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data'!$B$32:$L$32</c:f>
              <c:numCache>
                <c:formatCode>0.00</c:formatCode>
                <c:ptCount val="11"/>
                <c:pt idx="0">
                  <c:v>0.86800000000000233</c:v>
                </c:pt>
                <c:pt idx="1">
                  <c:v>1.054</c:v>
                </c:pt>
                <c:pt idx="2">
                  <c:v>0.60400000000000065</c:v>
                </c:pt>
                <c:pt idx="3">
                  <c:v>0.53100000000000003</c:v>
                </c:pt>
                <c:pt idx="4">
                  <c:v>0.67500000000000304</c:v>
                </c:pt>
                <c:pt idx="5">
                  <c:v>0.68600000000000005</c:v>
                </c:pt>
                <c:pt idx="6">
                  <c:v>0.69199999999999995</c:v>
                </c:pt>
                <c:pt idx="7">
                  <c:v>0.70700000000000063</c:v>
                </c:pt>
                <c:pt idx="8">
                  <c:v>0.77600000000000291</c:v>
                </c:pt>
                <c:pt idx="9" formatCode="0.0000">
                  <c:v>0.70573229970245333</c:v>
                </c:pt>
                <c:pt idx="10" formatCode="0.00000">
                  <c:v>0.17643000000000061</c:v>
                </c:pt>
              </c:numCache>
            </c:numRef>
          </c:val>
        </c:ser>
        <c:ser>
          <c:idx val="2"/>
          <c:order val="2"/>
          <c:tx>
            <c:strRef>
              <c:f>'available data'!$A$33</c:f>
              <c:strCache>
                <c:ptCount val="1"/>
                <c:pt idx="0">
                  <c:v>Times interest earned</c:v>
                </c:pt>
              </c:strCache>
            </c:strRef>
          </c:tx>
          <c:cat>
            <c:strRef>
              <c:f>'available data'!$B$30:$L$30</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data'!$B$33:$L$33</c:f>
              <c:numCache>
                <c:formatCode>0.00</c:formatCode>
                <c:ptCount val="11"/>
                <c:pt idx="0">
                  <c:v>-0.39000000000000135</c:v>
                </c:pt>
                <c:pt idx="1">
                  <c:v>-0.24400000000000024</c:v>
                </c:pt>
                <c:pt idx="2">
                  <c:v>4.6099999999999985</c:v>
                </c:pt>
                <c:pt idx="3">
                  <c:v>7.9260000000000002</c:v>
                </c:pt>
                <c:pt idx="4">
                  <c:v>5.9219999999999997</c:v>
                </c:pt>
                <c:pt idx="5">
                  <c:v>6.7210000000000001</c:v>
                </c:pt>
                <c:pt idx="6">
                  <c:v>10.688000000000001</c:v>
                </c:pt>
                <c:pt idx="7">
                  <c:v>7.7309999999999999</c:v>
                </c:pt>
                <c:pt idx="8">
                  <c:v>2.7800000000000002</c:v>
                </c:pt>
                <c:pt idx="9" formatCode="0.0000">
                  <c:v>4.5111461084866882</c:v>
                </c:pt>
                <c:pt idx="10" formatCode="0.00000">
                  <c:v>5.1383099999999997</c:v>
                </c:pt>
              </c:numCache>
            </c:numRef>
          </c:val>
        </c:ser>
        <c:ser>
          <c:idx val="3"/>
          <c:order val="3"/>
          <c:tx>
            <c:strRef>
              <c:f>'available data'!$A$34</c:f>
              <c:strCache>
                <c:ptCount val="1"/>
                <c:pt idx="0">
                  <c:v>Total assets to equity</c:v>
                </c:pt>
              </c:strCache>
            </c:strRef>
          </c:tx>
          <c:cat>
            <c:strRef>
              <c:f>'available data'!$B$30:$L$30</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data'!$B$34:$L$34</c:f>
              <c:numCache>
                <c:formatCode>0.00</c:formatCode>
                <c:ptCount val="11"/>
                <c:pt idx="0">
                  <c:v>1.8205624745930058</c:v>
                </c:pt>
                <c:pt idx="1">
                  <c:v>-6.1152790277277065</c:v>
                </c:pt>
                <c:pt idx="2">
                  <c:v>4.9232027332781758</c:v>
                </c:pt>
                <c:pt idx="3">
                  <c:v>3.223937982287048</c:v>
                </c:pt>
                <c:pt idx="4">
                  <c:v>3.0737434448234571</c:v>
                </c:pt>
                <c:pt idx="5">
                  <c:v>3.181021984900481</c:v>
                </c:pt>
                <c:pt idx="6">
                  <c:v>3.2422513052701807</c:v>
                </c:pt>
                <c:pt idx="7">
                  <c:v>3.4135879882387048</c:v>
                </c:pt>
                <c:pt idx="8">
                  <c:v>4.4602342411878952</c:v>
                </c:pt>
                <c:pt idx="9" formatCode="0.0000">
                  <c:v>3.3982662690769829</c:v>
                </c:pt>
                <c:pt idx="10" formatCode="0.00000">
                  <c:v>2.8298599999999889</c:v>
                </c:pt>
              </c:numCache>
            </c:numRef>
          </c:val>
        </c:ser>
        <c:ser>
          <c:idx val="4"/>
          <c:order val="4"/>
          <c:tx>
            <c:strRef>
              <c:f>'available data'!$A$35</c:f>
              <c:strCache>
                <c:ptCount val="1"/>
                <c:pt idx="0">
                  <c:v>Total liabilities to total assets</c:v>
                </c:pt>
              </c:strCache>
            </c:strRef>
          </c:tx>
          <c:cat>
            <c:strRef>
              <c:f>'available data'!$B$30:$L$30</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data'!$B$35:$L$35</c:f>
              <c:numCache>
                <c:formatCode>0.00</c:formatCode>
                <c:ptCount val="11"/>
                <c:pt idx="0">
                  <c:v>0.86800000000000233</c:v>
                </c:pt>
                <c:pt idx="1">
                  <c:v>1.054</c:v>
                </c:pt>
                <c:pt idx="2">
                  <c:v>0.60400000000000065</c:v>
                </c:pt>
                <c:pt idx="3">
                  <c:v>0.53100000000000003</c:v>
                </c:pt>
                <c:pt idx="4">
                  <c:v>0.67500000000000304</c:v>
                </c:pt>
                <c:pt idx="5">
                  <c:v>0.68600000000000005</c:v>
                </c:pt>
                <c:pt idx="6">
                  <c:v>0.69199999999999995</c:v>
                </c:pt>
                <c:pt idx="7">
                  <c:v>0.70700000000000063</c:v>
                </c:pt>
                <c:pt idx="8">
                  <c:v>0.77600000000000291</c:v>
                </c:pt>
                <c:pt idx="9" formatCode="0.0000">
                  <c:v>0.70573229970245333</c:v>
                </c:pt>
                <c:pt idx="10" formatCode="0.00000">
                  <c:v>0.60198000000000063</c:v>
                </c:pt>
              </c:numCache>
            </c:numRef>
          </c:val>
        </c:ser>
        <c:ser>
          <c:idx val="5"/>
          <c:order val="5"/>
          <c:tx>
            <c:strRef>
              <c:f>'available data'!$A$36</c:f>
              <c:strCache>
                <c:ptCount val="1"/>
                <c:pt idx="0">
                  <c:v>Long term debt to long term capital</c:v>
                </c:pt>
              </c:strCache>
            </c:strRef>
          </c:tx>
          <c:cat>
            <c:strRef>
              <c:f>'available data'!$B$30:$L$30</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data'!$B$36:$L$36</c:f>
              <c:numCache>
                <c:formatCode>0.00</c:formatCode>
                <c:ptCount val="11"/>
                <c:pt idx="0">
                  <c:v>0.99241527611994018</c:v>
                </c:pt>
                <c:pt idx="1">
                  <c:v>1.1837201944454758</c:v>
                </c:pt>
                <c:pt idx="2">
                  <c:v>0.7482314179589139</c:v>
                </c:pt>
                <c:pt idx="3">
                  <c:v>0.63126964312742362</c:v>
                </c:pt>
                <c:pt idx="4">
                  <c:v>0.67466380394104963</c:v>
                </c:pt>
                <c:pt idx="5">
                  <c:v>0.68563562127305522</c:v>
                </c:pt>
                <c:pt idx="6">
                  <c:v>0.6915723348234819</c:v>
                </c:pt>
                <c:pt idx="7">
                  <c:v>0.70705310557529644</c:v>
                </c:pt>
                <c:pt idx="8">
                  <c:v>0.77579652862948256</c:v>
                </c:pt>
                <c:pt idx="9" formatCode="0.0000">
                  <c:v>0.70573229970245333</c:v>
                </c:pt>
                <c:pt idx="10" formatCode="0.00000">
                  <c:v>0.50473000000000001</c:v>
                </c:pt>
              </c:numCache>
            </c:numRef>
          </c:val>
        </c:ser>
        <c:axId val="67140224"/>
        <c:axId val="67146112"/>
      </c:barChart>
      <c:catAx>
        <c:axId val="67140224"/>
        <c:scaling>
          <c:orientation val="minMax"/>
        </c:scaling>
        <c:axPos val="b"/>
        <c:tickLblPos val="nextTo"/>
        <c:txPr>
          <a:bodyPr/>
          <a:lstStyle/>
          <a:p>
            <a:pPr>
              <a:defRPr lang="en-US"/>
            </a:pPr>
            <a:endParaRPr lang="en-US"/>
          </a:p>
        </c:txPr>
        <c:crossAx val="67146112"/>
        <c:crosses val="autoZero"/>
        <c:auto val="1"/>
        <c:lblAlgn val="ctr"/>
        <c:lblOffset val="100"/>
      </c:catAx>
      <c:valAx>
        <c:axId val="67146112"/>
        <c:scaling>
          <c:orientation val="minMax"/>
        </c:scaling>
        <c:axPos val="l"/>
        <c:majorGridlines/>
        <c:numFmt formatCode="0.00" sourceLinked="1"/>
        <c:tickLblPos val="nextTo"/>
        <c:txPr>
          <a:bodyPr/>
          <a:lstStyle/>
          <a:p>
            <a:pPr>
              <a:defRPr lang="en-US"/>
            </a:pPr>
            <a:endParaRPr lang="en-US"/>
          </a:p>
        </c:txPr>
        <c:crossAx val="67140224"/>
        <c:crosses val="autoZero"/>
        <c:crossBetween val="between"/>
      </c:valAx>
    </c:plotArea>
    <c:legend>
      <c:legendPos val="r"/>
      <c:txPr>
        <a:bodyPr/>
        <a:lstStyle/>
        <a:p>
          <a:pPr>
            <a:defRPr lang="en-US"/>
          </a:pPr>
          <a:endParaRPr lang="en-U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'available data'!$A$39</c:f>
              <c:strCache>
                <c:ptCount val="1"/>
                <c:pt idx="0">
                  <c:v>Earning per share</c:v>
                </c:pt>
              </c:strCache>
            </c:strRef>
          </c:tx>
          <c:cat>
            <c:strRef>
              <c:f>'available data'!$B$38:$L$38</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data'!$B$39:$L$39</c:f>
              <c:numCache>
                <c:formatCode>0.000</c:formatCode>
                <c:ptCount val="11"/>
                <c:pt idx="0">
                  <c:v>-9.6399999999999988</c:v>
                </c:pt>
                <c:pt idx="1">
                  <c:v>-10.28</c:v>
                </c:pt>
                <c:pt idx="2">
                  <c:v>3.9</c:v>
                </c:pt>
                <c:pt idx="3">
                  <c:v>1.31</c:v>
                </c:pt>
                <c:pt idx="4">
                  <c:v>1.9800000000000051</c:v>
                </c:pt>
                <c:pt idx="5">
                  <c:v>2.62</c:v>
                </c:pt>
                <c:pt idx="6" formatCode="General">
                  <c:v>2.62</c:v>
                </c:pt>
                <c:pt idx="7" formatCode="General">
                  <c:v>2.72</c:v>
                </c:pt>
                <c:pt idx="8" formatCode="General">
                  <c:v>3.1</c:v>
                </c:pt>
                <c:pt idx="9" formatCode="0.0000">
                  <c:v>4.05</c:v>
                </c:pt>
                <c:pt idx="10" formatCode="0.00000">
                  <c:v>7.5223399999999945</c:v>
                </c:pt>
              </c:numCache>
            </c:numRef>
          </c:val>
        </c:ser>
        <c:ser>
          <c:idx val="1"/>
          <c:order val="1"/>
          <c:tx>
            <c:strRef>
              <c:f>'available data'!$A$40</c:f>
              <c:strCache>
                <c:ptCount val="1"/>
                <c:pt idx="0">
                  <c:v>Dividend per share</c:v>
                </c:pt>
              </c:strCache>
            </c:strRef>
          </c:tx>
          <c:cat>
            <c:strRef>
              <c:f>'available data'!$B$38:$L$38</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data'!$B$40:$L$40</c:f>
              <c:numCache>
                <c:formatCode>General</c:formatCode>
                <c:ptCount val="11"/>
                <c:pt idx="0">
                  <c:v>0</c:v>
                </c:pt>
                <c:pt idx="1">
                  <c:v>0</c:v>
                </c:pt>
                <c:pt idx="2">
                  <c:v>0</c:v>
                </c:pt>
                <c:pt idx="3">
                  <c:v>0</c:v>
                </c:pt>
                <c:pt idx="4" formatCode="0.000">
                  <c:v>1</c:v>
                </c:pt>
                <c:pt idx="5" formatCode="0.000">
                  <c:v>2</c:v>
                </c:pt>
                <c:pt idx="6">
                  <c:v>1.25</c:v>
                </c:pt>
                <c:pt idx="7">
                  <c:v>1.5</c:v>
                </c:pt>
                <c:pt idx="8">
                  <c:v>0.60000000000000064</c:v>
                </c:pt>
                <c:pt idx="9" formatCode="0.0000">
                  <c:v>4</c:v>
                </c:pt>
                <c:pt idx="10" formatCode="0.00000">
                  <c:v>6.7874999999999996</c:v>
                </c:pt>
              </c:numCache>
            </c:numRef>
          </c:val>
        </c:ser>
        <c:ser>
          <c:idx val="2"/>
          <c:order val="2"/>
          <c:tx>
            <c:strRef>
              <c:f>'available data'!$A$41</c:f>
              <c:strCache>
                <c:ptCount val="1"/>
                <c:pt idx="0">
                  <c:v>Price earning ratio</c:v>
                </c:pt>
              </c:strCache>
            </c:strRef>
          </c:tx>
          <c:cat>
            <c:strRef>
              <c:f>'available data'!$B$38:$L$38</c:f>
              <c:strCache>
                <c:ptCount val="11"/>
                <c:pt idx="0">
                  <c:v>2000</c:v>
                </c:pt>
                <c:pt idx="1">
                  <c:v>2001</c:v>
                </c:pt>
                <c:pt idx="2">
                  <c:v>2002</c:v>
                </c:pt>
                <c:pt idx="3">
                  <c:v>2003</c:v>
                </c:pt>
                <c:pt idx="4">
                  <c:v>2004</c:v>
                </c:pt>
                <c:pt idx="5">
                  <c:v>2005</c:v>
                </c:pt>
                <c:pt idx="6">
                  <c:v>2006</c:v>
                </c:pt>
                <c:pt idx="7">
                  <c:v>2007</c:v>
                </c:pt>
                <c:pt idx="8">
                  <c:v>2008</c:v>
                </c:pt>
                <c:pt idx="9">
                  <c:v>2009</c:v>
                </c:pt>
                <c:pt idx="10">
                  <c:v>INDUSTRY</c:v>
                </c:pt>
              </c:strCache>
            </c:strRef>
          </c:cat>
          <c:val>
            <c:numRef>
              <c:f>'available data'!$B$41:$L$41</c:f>
              <c:numCache>
                <c:formatCode>General</c:formatCode>
                <c:ptCount val="11"/>
                <c:pt idx="0">
                  <c:v>-0.70000000000000062</c:v>
                </c:pt>
                <c:pt idx="1">
                  <c:v>-0.32000000000000134</c:v>
                </c:pt>
                <c:pt idx="2">
                  <c:v>2.4499999999999997</c:v>
                </c:pt>
                <c:pt idx="3">
                  <c:v>13.44</c:v>
                </c:pt>
                <c:pt idx="4" formatCode="0.000">
                  <c:v>15.450000000000006</c:v>
                </c:pt>
                <c:pt idx="5" formatCode="0.000">
                  <c:v>14.56</c:v>
                </c:pt>
                <c:pt idx="6">
                  <c:v>10.81</c:v>
                </c:pt>
                <c:pt idx="7">
                  <c:v>15.46</c:v>
                </c:pt>
                <c:pt idx="8">
                  <c:v>4.1599999999999975</c:v>
                </c:pt>
                <c:pt idx="9" formatCode="0.0000">
                  <c:v>6.45</c:v>
                </c:pt>
                <c:pt idx="10" formatCode="0.00000">
                  <c:v>11.182500000000006</c:v>
                </c:pt>
              </c:numCache>
            </c:numRef>
          </c:val>
        </c:ser>
        <c:axId val="67167360"/>
        <c:axId val="67168896"/>
      </c:barChart>
      <c:catAx>
        <c:axId val="67167360"/>
        <c:scaling>
          <c:orientation val="minMax"/>
        </c:scaling>
        <c:axPos val="b"/>
        <c:tickLblPos val="nextTo"/>
        <c:txPr>
          <a:bodyPr/>
          <a:lstStyle/>
          <a:p>
            <a:pPr>
              <a:defRPr lang="en-US"/>
            </a:pPr>
            <a:endParaRPr lang="en-US"/>
          </a:p>
        </c:txPr>
        <c:crossAx val="67168896"/>
        <c:crosses val="autoZero"/>
        <c:auto val="1"/>
        <c:lblAlgn val="ctr"/>
        <c:lblOffset val="100"/>
      </c:catAx>
      <c:valAx>
        <c:axId val="67168896"/>
        <c:scaling>
          <c:orientation val="minMax"/>
        </c:scaling>
        <c:axPos val="l"/>
        <c:majorGridlines/>
        <c:numFmt formatCode="0.000" sourceLinked="1"/>
        <c:tickLblPos val="nextTo"/>
        <c:txPr>
          <a:bodyPr/>
          <a:lstStyle/>
          <a:p>
            <a:pPr>
              <a:defRPr lang="en-US"/>
            </a:pPr>
            <a:endParaRPr lang="en-US"/>
          </a:p>
        </c:txPr>
        <c:crossAx val="67167360"/>
        <c:crosses val="autoZero"/>
        <c:crossBetween val="between"/>
      </c:valAx>
    </c:plotArea>
    <c:legend>
      <c:legendPos val="r"/>
      <c:txPr>
        <a:bodyPr/>
        <a:lstStyle/>
        <a:p>
          <a:pPr>
            <a:defRPr lang="en-US"/>
          </a:pPr>
          <a:endParaRPr lang="en-US"/>
        </a:p>
      </c:txP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b:Tag>htt10</b:Tag>
    <b:SourceType>InternetSite</b:SourceType>
    <b:Guid>{A82845B8-A985-4603-A9D7-C7C87DF90AF2}</b:Guid>
    <b:LCID>0</b:LCID>
    <b:Title>http://www.bized.co.uk/virtual/vla/bus_studies_ratios/hint_business_ratios.htm</b:Title>
    <b:Year>2010</b:Year>
    <b:Month>June</b:Month>
    <b:Day>24</b:Day>
    <b:YearAccessed>2010</b:YearAccessed>
    <b:MonthAccessed>June</b:MonthAccessed>
    <b:DayAccessed>24</b:DayAccessed>
    <b:URL>http://www.bized.co.uk/virtual/vla/bus_studies_ratios/hint_business_ratios.htm</b:URL>
    <b:RefOrder>3</b:RefOrder>
  </b:Source>
  <b:Source>
    <b:Tag>Inv10</b:Tag>
    <b:SourceType>InternetSite</b:SourceType>
    <b:Guid>{EC10BA19-F571-4B7D-9887-3911EBCED41B}</b:Guid>
    <b:LCID>0</b:LCID>
    <b:Title>Investopedia</b:Title>
    <b:InternetSiteTitle>Investopedia</b:InternetSiteTitle>
    <b:Year>2010</b:Year>
    <b:Month>June</b:Month>
    <b:Day>24</b:Day>
    <b:YearAccessed>2010</b:YearAccessed>
    <b:MonthAccessed>June</b:MonthAccessed>
    <b:DayAccessed>24</b:DayAccessed>
    <b:URL>http://www.investopedia.com/terms/r/returnonassets.asp</b:URL>
    <b:RefOrder>4</b:RefOrder>
  </b:Source>
  <b:Source>
    <b:Tag>Wik10</b:Tag>
    <b:SourceType>InternetSite</b:SourceType>
    <b:Guid>{C9419594-1118-4D4D-AC00-FC57A936315A}</b:Guid>
    <b:LCID>0</b:LCID>
    <b:Title>Wikipedia</b:Title>
    <b:InternetSiteTitle>Wikipedia</b:InternetSiteTitle>
    <b:Year>2010</b:Year>
    <b:Month>June</b:Month>
    <b:Day>25</b:Day>
    <b:YearAccessed>2010</b:YearAccessed>
    <b:MonthAccessed>June</b:MonthAccessed>
    <b:DayAccessed>25</b:DayAccessed>
    <b:URL>http://en.wikipedia.org/wiki/Shareholder_value</b:URL>
    <b:RefOrder>5</b:RefOrder>
  </b:Source>
  <b:Source>
    <b:Tag>FFB09</b:Tag>
    <b:SourceType>Report</b:SourceType>
    <b:Guid>{404CD044-AB65-4915-B8C5-5668A7D38004}</b:Guid>
    <b:LCID>0</b:LCID>
    <b:Author>
      <b:Author>
        <b:NameList>
          <b:Person>
            <b:Last>FFBL</b:Last>
          </b:Person>
        </b:NameList>
      </b:Author>
    </b:Author>
    <b:Title>Annual Report for 2008</b:Title>
    <b:Year>2009</b:Year>
    <b:Publisher>FFBL</b:Publisher>
    <b:RefOrder>1</b:RefOrder>
  </b:Source>
  <b:Source>
    <b:Tag>Int09</b:Tag>
    <b:SourceType>ElectronicSource</b:SourceType>
    <b:Guid>{BD0E336B-5285-4D44-8BD2-4A5C10D7F53E}</b:Guid>
    <b:LCID>0</b:LCID>
    <b:Title>Introduction to Annual Statement Studies Financial Ratio Benchmark 2009-2010 and General Organization of Content</b:Title>
    <b:Year>2009</b:Year>
    <b:RefOrder>6</b:RefOrder>
  </b:Source>
  <b:Source>
    <b:Tag>QFi10</b:Tag>
    <b:SourceType>DocumentFromInternetSite</b:SourceType>
    <b:Guid>{3FC8A731-CEEA-486C-A84E-659C1D7C250D}</b:Guid>
    <b:LCID>0</b:LCID>
    <b:Title>QFinance</b:Title>
    <b:InternetSiteTitle>www.qfinance.com</b:InternetSiteTitle>
    <b:YearAccessed>2010</b:YearAccessed>
    <b:MonthAccessed>August</b:MonthAccessed>
    <b:DayAccessed>1</b:DayAccessed>
    <b:URL>http://www.qfinance.com/contentFiles/QF01/g87ba2m9/10/0/asset-turnover.pdf</b:URL>
    <b:Year>2010</b:Year>
    <b:RefOrder>7</b:RefOrder>
  </b:Source>
  <b:Source>
    <b:Tag>Jam06</b:Tag>
    <b:SourceType>Book</b:SourceType>
    <b:Guid>{CE5E4D05-C4AC-487C-BC0B-BE8006893FBB}</b:Guid>
    <b:LCID>0</b:LCID>
    <b:Author>
      <b:Author>
        <b:NameList>
          <b:Person>
            <b:Last>James C.</b:Last>
            <b:First>Van</b:First>
            <b:Middle>Horne</b:Middle>
          </b:Person>
          <b:Person>
            <b:Last>John</b:Last>
            <b:First>M.</b:First>
            <b:Middle>Wachowicz, JR</b:Middle>
          </b:Person>
        </b:NameList>
      </b:Author>
    </b:Author>
    <b:Title>Fundamental of Financial Management</b:Title>
    <b:Year>2006</b:Year>
    <b:City>New Delhi</b:City>
    <b:Publisher>Pearson Education</b:Publisher>
    <b:RefOrder>8</b:RefOrder>
  </b:Source>
  <b:Source>
    <b:Tag>Inv101</b:Tag>
    <b:SourceType>InternetSite</b:SourceType>
    <b:Guid>{0E6E8E05-1B0F-473F-8ADF-73B3F22BE308}</b:Guid>
    <b:LCID>0</b:LCID>
    <b:Title>Investopedia</b:Title>
    <b:InternetSiteTitle>www.investopedia.com</b:InternetSiteTitle>
    <b:Year>2010</b:Year>
    <b:Month>May</b:Month>
    <b:Day>14</b:Day>
    <b:YearAccessed>2010</b:YearAccessed>
    <b:MonthAccessed>May</b:MonthAccessed>
    <b:DayAccessed>14</b:DayAccessed>
    <b:URL>http://www.investopedia.com/terms/l/liquidity.asp</b:URL>
    <b:RefOrder>9</b:RefOrder>
  </b:Source>
  <b:Source>
    <b:Tag>Tit10</b:Tag>
    <b:SourceType>Book</b:SourceType>
    <b:Guid>{1C4022CA-EA56-47A9-A25A-FE2F16D5BD1A}</b:Guid>
    <b:LCID>0</b:LCID>
    <b:Author>
      <b:Author>
        <b:NameList>
          <b:Person>
            <b:Last>Titman</b:Last>
            <b:First>Sheridan</b:First>
          </b:Person>
          <b:Person>
            <b:Last>John</b:Last>
            <b:First>Martin</b:First>
          </b:Person>
          <b:Person>
            <b:Last>Keown</b:Last>
            <b:First>Arthur</b:First>
          </b:Person>
        </b:NameList>
      </b:Author>
    </b:Author>
    <b:Title>Financial Management</b:Title>
    <b:Year>2010</b:Year>
    <b:City>London</b:City>
    <b:Publisher>Pearson Education</b:Publisher>
    <b:RefOrder>2</b:RefOrder>
  </b:Source>
  <b:Source>
    <b:Tag>Pet08</b:Tag>
    <b:SourceType>Book</b:SourceType>
    <b:Guid>{DF58E82C-8294-4A7D-B4E1-0E1F465D1593}</b:Guid>
    <b:LCID>0</b:LCID>
    <b:Author>
      <b:Author>
        <b:NameList>
          <b:Person>
            <b:Last>Atrill</b:Last>
            <b:First>Peter</b:First>
          </b:Person>
        </b:NameList>
      </b:Author>
    </b:Author>
    <b:Title>Financial Management for Decision Makers</b:Title>
    <b:Year>2008</b:Year>
    <b:City>London</b:City>
    <b:Publisher>Pearson Education</b:Publisher>
    <b:RefOrder>10</b:RefOrder>
  </b:Source>
  <b:Source>
    <b:Tag>Eug06</b:Tag>
    <b:SourceType>Book</b:SourceType>
    <b:Guid>{451D734B-EC12-4446-B76E-E2BD8C249E4A}</b:Guid>
    <b:LCID>0</b:LCID>
    <b:Author>
      <b:Author>
        <b:NameList>
          <b:Person>
            <b:Last>Eugene</b:Last>
            <b:First>Brigham</b:First>
            <b:Middle>F</b:Middle>
          </b:Person>
          <b:Person>
            <b:Last>Joel</b:Last>
            <b:First>Houston</b:First>
            <b:Middle>F</b:Middle>
          </b:Person>
        </b:NameList>
      </b:Author>
    </b:Author>
    <b:Title>Fundamentals of Financial Management</b:Title>
    <b:Year>2006</b:Year>
    <b:Publisher>South-Western Publications</b:Publisher>
    <b:RefOrder>11</b:RefOrder>
  </b:Source>
  <b:Source>
    <b:Tag>Kat09</b:Tag>
    <b:SourceType>JournalArticle</b:SourceType>
    <b:Guid>{4E617C12-B64D-498D-B443-58EFA86EDDBC}</b:Guid>
    <b:LCID>0</b:LCID>
    <b:Author>
      <b:Author>
        <b:NameList>
          <b:Person>
            <b:Last>Hustler</b:Last>
            <b:First>Katia</b:First>
            <b:Middle>D</b:Middle>
          </b:Person>
        </b:NameList>
      </b:Author>
    </b:Author>
    <b:Title>The Leverage Ratio</b:Title>
    <b:Year>2009</b:Year>
    <b:JournalName>Crises Responce Public Policy for Private Sector</b:JournalName>
    <b:Pages>6</b:Pages>
    <b:RefOrder>12</b:RefOrder>
  </b:Source>
</b:Sources>
</file>

<file path=customXml/itemProps1.xml><?xml version="1.0" encoding="utf-8"?>
<ds:datastoreItem xmlns:ds="http://schemas.openxmlformats.org/officeDocument/2006/customXml" ds:itemID="{B82E400B-5B01-48B1-A68D-6EEB19A68C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60</Pages>
  <Words>11816</Words>
  <Characters>67356</Characters>
  <Application>Microsoft Office Word</Application>
  <DocSecurity>0</DocSecurity>
  <Lines>561</Lines>
  <Paragraphs>158</Paragraphs>
  <ScaleCrop>false</ScaleCrop>
  <HeadingPairs>
    <vt:vector size="2" baseType="variant">
      <vt:variant>
        <vt:lpstr>Title</vt:lpstr>
      </vt:variant>
      <vt:variant>
        <vt:i4>1</vt:i4>
      </vt:variant>
    </vt:vector>
  </HeadingPairs>
  <TitlesOfParts>
    <vt:vector size="1" baseType="lpstr">
      <vt:lpstr/>
    </vt:vector>
  </TitlesOfParts>
  <Company>KRN</Company>
  <LinksUpToDate>false</LinksUpToDate>
  <CharactersWithSpaces>79014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KILLERXP-USER-001</dc:creator>
  <cp:keywords/>
  <dc:description/>
  <cp:lastModifiedBy>Hasnain</cp:lastModifiedBy>
  <cp:revision>14</cp:revision>
  <dcterms:created xsi:type="dcterms:W3CDTF">2010-10-25T03:54:00Z</dcterms:created>
  <dcterms:modified xsi:type="dcterms:W3CDTF">2010-12-21T15:15:00Z</dcterms:modified>
</cp:coreProperties>
</file>